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DD34F" w14:textId="084D1AC3" w:rsidR="00B848B0" w:rsidRDefault="00B848B0" w:rsidP="00B848B0">
      <w:pPr>
        <w:rPr>
          <w:rFonts w:ascii="Open Sans" w:hAnsi="Open Sans" w:cs="Open Sans"/>
          <w:b/>
          <w:bCs/>
          <w:sz w:val="28"/>
          <w:szCs w:val="28"/>
        </w:rPr>
      </w:pPr>
      <w:r w:rsidRPr="00D23B60">
        <w:rPr>
          <w:rFonts w:ascii="Open Sans" w:hAnsi="Open Sans" w:cs="Open Sans"/>
          <w:b/>
          <w:bCs/>
          <w:sz w:val="28"/>
          <w:szCs w:val="28"/>
        </w:rPr>
        <w:t>Verzekeringen:</w:t>
      </w:r>
    </w:p>
    <w:p w14:paraId="5CE9A637" w14:textId="21E15F8B" w:rsidR="00451E14" w:rsidRDefault="00451E14" w:rsidP="00B848B0">
      <w:pPr>
        <w:rPr>
          <w:rFonts w:ascii="Open Sans" w:hAnsi="Open Sans" w:cs="Open Sans"/>
        </w:rPr>
      </w:pPr>
      <w:r>
        <w:rPr>
          <w:rFonts w:ascii="Open Sans" w:hAnsi="Open Sans" w:cs="Open Sans"/>
        </w:rPr>
        <w:t>De carnavalswagen</w:t>
      </w:r>
      <w:r w:rsidR="008C18D0">
        <w:rPr>
          <w:rFonts w:ascii="Open Sans" w:hAnsi="Open Sans" w:cs="Open Sans"/>
        </w:rPr>
        <w:t xml:space="preserve"> (aanhanger)</w:t>
      </w:r>
      <w:r>
        <w:rPr>
          <w:rFonts w:ascii="Open Sans" w:hAnsi="Open Sans" w:cs="Open Sans"/>
        </w:rPr>
        <w:t xml:space="preserve"> dient </w:t>
      </w:r>
      <w:r w:rsidR="000B46D5">
        <w:rPr>
          <w:rFonts w:ascii="Open Sans" w:hAnsi="Open Sans" w:cs="Open Sans"/>
        </w:rPr>
        <w:t xml:space="preserve">tijdens de optocht </w:t>
      </w:r>
      <w:r>
        <w:rPr>
          <w:rFonts w:ascii="Open Sans" w:hAnsi="Open Sans" w:cs="Open Sans"/>
        </w:rPr>
        <w:t>verzekerd te zijn voor aansprakelijkheid</w:t>
      </w:r>
      <w:r w:rsidR="00136FF7">
        <w:rPr>
          <w:rFonts w:ascii="Open Sans" w:hAnsi="Open Sans" w:cs="Open Sans"/>
        </w:rPr>
        <w:t xml:space="preserve"> </w:t>
      </w:r>
      <w:r w:rsidR="00405A87">
        <w:rPr>
          <w:rFonts w:ascii="Open Sans" w:hAnsi="Open Sans" w:cs="Open Sans"/>
        </w:rPr>
        <w:t xml:space="preserve">(WA) </w:t>
      </w:r>
      <w:r w:rsidR="00136FF7">
        <w:rPr>
          <w:rFonts w:ascii="Open Sans" w:hAnsi="Open Sans" w:cs="Open Sans"/>
        </w:rPr>
        <w:t xml:space="preserve">indien er schade aan </w:t>
      </w:r>
      <w:r w:rsidR="00D17CBE">
        <w:rPr>
          <w:rFonts w:ascii="Open Sans" w:hAnsi="Open Sans" w:cs="Open Sans"/>
        </w:rPr>
        <w:t>per</w:t>
      </w:r>
      <w:r w:rsidR="002C3A54">
        <w:rPr>
          <w:rFonts w:ascii="Open Sans" w:hAnsi="Open Sans" w:cs="Open Sans"/>
        </w:rPr>
        <w:t>s</w:t>
      </w:r>
      <w:r w:rsidR="00D17CBE">
        <w:rPr>
          <w:rFonts w:ascii="Open Sans" w:hAnsi="Open Sans" w:cs="Open Sans"/>
        </w:rPr>
        <w:t>onen</w:t>
      </w:r>
      <w:r w:rsidR="002C3A54">
        <w:rPr>
          <w:rFonts w:ascii="Open Sans" w:hAnsi="Open Sans" w:cs="Open Sans"/>
        </w:rPr>
        <w:t xml:space="preserve">/goederen of objecten </w:t>
      </w:r>
      <w:r w:rsidR="00136FF7">
        <w:rPr>
          <w:rFonts w:ascii="Open Sans" w:hAnsi="Open Sans" w:cs="Open Sans"/>
        </w:rPr>
        <w:t xml:space="preserve">toegebracht wordt. Het verzekeren van de </w:t>
      </w:r>
      <w:r w:rsidR="00200A52">
        <w:rPr>
          <w:rFonts w:ascii="Open Sans" w:hAnsi="Open Sans" w:cs="Open Sans"/>
        </w:rPr>
        <w:t>personen die op de wagen staan tijdens de optocht</w:t>
      </w:r>
      <w:r w:rsidR="00136FF7">
        <w:rPr>
          <w:rFonts w:ascii="Open Sans" w:hAnsi="Open Sans" w:cs="Open Sans"/>
        </w:rPr>
        <w:t xml:space="preserve"> is </w:t>
      </w:r>
      <w:r w:rsidR="000B46D5">
        <w:rPr>
          <w:rFonts w:ascii="Open Sans" w:hAnsi="Open Sans" w:cs="Open Sans"/>
        </w:rPr>
        <w:t>niet bij alle verzekeringen standaard meeverzekerd</w:t>
      </w:r>
      <w:r w:rsidR="009A6001">
        <w:rPr>
          <w:rFonts w:ascii="Open Sans" w:hAnsi="Open Sans" w:cs="Open Sans"/>
        </w:rPr>
        <w:t xml:space="preserve">. </w:t>
      </w:r>
      <w:r w:rsidR="009A6001" w:rsidRPr="009A6001">
        <w:rPr>
          <w:rFonts w:ascii="Open Sans" w:hAnsi="Open Sans" w:cs="Open Sans"/>
        </w:rPr>
        <w:t>De deelnemende groep of wagen bepaalt zelf of zij hiervoor een aparte verzekering afsluiten.</w:t>
      </w:r>
    </w:p>
    <w:p w14:paraId="58CD334A" w14:textId="77777777" w:rsidR="000327EB" w:rsidRPr="000327EB" w:rsidRDefault="000327EB" w:rsidP="000327EB">
      <w:pPr>
        <w:rPr>
          <w:rFonts w:ascii="Open Sans" w:hAnsi="Open Sans" w:cs="Open Sans"/>
        </w:rPr>
      </w:pPr>
      <w:r w:rsidRPr="000327EB">
        <w:rPr>
          <w:rFonts w:ascii="Open Sans" w:hAnsi="Open Sans" w:cs="Open Sans"/>
        </w:rPr>
        <w:t>Bij Interpolis Agro is een aanhangend voertuig, zoals een carnavalswagen, tijdens de optocht meeverzekerd via de tractorverzekering. Dit geldt ook voor de personen die op de wagen staan.</w:t>
      </w:r>
    </w:p>
    <w:p w14:paraId="2F34388E" w14:textId="77777777" w:rsidR="000327EB" w:rsidRPr="000327EB" w:rsidRDefault="000327EB" w:rsidP="000327EB">
      <w:pPr>
        <w:pStyle w:val="Geenafstand"/>
        <w:rPr>
          <w:rFonts w:ascii="Open Sans" w:hAnsi="Open Sans" w:cs="Open Sans"/>
        </w:rPr>
      </w:pPr>
      <w:r w:rsidRPr="000327EB">
        <w:rPr>
          <w:rFonts w:ascii="Open Sans" w:hAnsi="Open Sans" w:cs="Open Sans"/>
        </w:rPr>
        <w:t>Let op:</w:t>
      </w:r>
    </w:p>
    <w:p w14:paraId="1E2E1158" w14:textId="49969158" w:rsidR="000327EB" w:rsidRPr="000327EB" w:rsidRDefault="000327EB" w:rsidP="000327EB">
      <w:pPr>
        <w:pStyle w:val="Geenafstand"/>
        <w:numPr>
          <w:ilvl w:val="0"/>
          <w:numId w:val="4"/>
        </w:numPr>
        <w:rPr>
          <w:rFonts w:ascii="Open Sans" w:hAnsi="Open Sans" w:cs="Open Sans"/>
        </w:rPr>
      </w:pPr>
      <w:r w:rsidRPr="000327EB">
        <w:rPr>
          <w:rFonts w:ascii="Open Sans" w:hAnsi="Open Sans" w:cs="Open Sans"/>
        </w:rPr>
        <w:t>De verzekering is alleen geldig tijdens de optocht.</w:t>
      </w:r>
    </w:p>
    <w:p w14:paraId="31FAB40A" w14:textId="625F3996" w:rsidR="000327EB" w:rsidRPr="000327EB" w:rsidRDefault="000327EB" w:rsidP="000327EB">
      <w:pPr>
        <w:pStyle w:val="Geenafstand"/>
        <w:numPr>
          <w:ilvl w:val="0"/>
          <w:numId w:val="4"/>
        </w:numPr>
        <w:rPr>
          <w:rFonts w:ascii="Open Sans" w:hAnsi="Open Sans" w:cs="Open Sans"/>
        </w:rPr>
      </w:pPr>
      <w:r w:rsidRPr="000327EB">
        <w:rPr>
          <w:rFonts w:ascii="Open Sans" w:hAnsi="Open Sans" w:cs="Open Sans"/>
        </w:rPr>
        <w:t>Controleer vooraf of jouw situatie</w:t>
      </w:r>
      <w:r>
        <w:rPr>
          <w:rFonts w:ascii="Open Sans" w:hAnsi="Open Sans" w:cs="Open Sans"/>
        </w:rPr>
        <w:t xml:space="preserve"> (bouwwijze</w:t>
      </w:r>
      <w:r w:rsidR="008538B5">
        <w:rPr>
          <w:rFonts w:ascii="Open Sans" w:hAnsi="Open Sans" w:cs="Open Sans"/>
        </w:rPr>
        <w:t xml:space="preserve"> en technische staat)</w:t>
      </w:r>
      <w:r w:rsidRPr="000327EB">
        <w:rPr>
          <w:rFonts w:ascii="Open Sans" w:hAnsi="Open Sans" w:cs="Open Sans"/>
        </w:rPr>
        <w:t xml:space="preserve"> binnen de polisvoorwaarden valt.</w:t>
      </w:r>
    </w:p>
    <w:p w14:paraId="533572ED" w14:textId="1DC096FC" w:rsidR="000327EB" w:rsidRDefault="000327EB" w:rsidP="000327EB">
      <w:pPr>
        <w:pStyle w:val="Geenafstand"/>
        <w:numPr>
          <w:ilvl w:val="0"/>
          <w:numId w:val="4"/>
        </w:numPr>
        <w:rPr>
          <w:rFonts w:ascii="Open Sans" w:hAnsi="Open Sans" w:cs="Open Sans"/>
        </w:rPr>
      </w:pPr>
      <w:r w:rsidRPr="000327EB">
        <w:rPr>
          <w:rFonts w:ascii="Open Sans" w:hAnsi="Open Sans" w:cs="Open Sans"/>
        </w:rPr>
        <w:t>Zorg dat je voldoet aan alle veiligheidsregels en wetgeving.</w:t>
      </w:r>
    </w:p>
    <w:p w14:paraId="251CD419" w14:textId="7AF4492F" w:rsidR="000327EB" w:rsidRPr="000327EB" w:rsidRDefault="000327EB" w:rsidP="000327EB">
      <w:pPr>
        <w:pStyle w:val="Geenafstand"/>
        <w:rPr>
          <w:rFonts w:ascii="Open Sans" w:hAnsi="Open Sans" w:cs="Open Sans"/>
        </w:rPr>
      </w:pPr>
    </w:p>
    <w:p w14:paraId="0C72995C" w14:textId="23721353" w:rsidR="000327EB" w:rsidRDefault="00614B11" w:rsidP="00B848B0">
      <w:pPr>
        <w:rPr>
          <w:rFonts w:ascii="Open Sans" w:hAnsi="Open Sans" w:cs="Open Sans"/>
        </w:rPr>
      </w:pPr>
      <w:r>
        <w:rPr>
          <w:rFonts w:ascii="Open Sans" w:hAnsi="Open Sans" w:cs="Open Sans"/>
        </w:rPr>
        <w:t>Er zijn diverse verzekeringen mogelijk voor zowel tractor als losse aanhanger/ wagen.</w:t>
      </w:r>
    </w:p>
    <w:p w14:paraId="623DC412" w14:textId="10B1B4D2" w:rsidR="00451E14" w:rsidRPr="000327EB" w:rsidRDefault="00583C10" w:rsidP="00B848B0">
      <w:pPr>
        <w:rPr>
          <w:rFonts w:ascii="Open Sans" w:hAnsi="Open Sans" w:cs="Open Sans"/>
        </w:rPr>
      </w:pPr>
      <w:r>
        <w:rPr>
          <w:rFonts w:ascii="Open Sans" w:hAnsi="Open Sans" w:cs="Open Sans"/>
        </w:rPr>
        <w:t>Onderstaand enkele voorbeelden:</w:t>
      </w:r>
    </w:p>
    <w:p w14:paraId="64F05DB6" w14:textId="5AEC8ACA" w:rsidR="00B848B0" w:rsidRDefault="00B848B0" w:rsidP="00B848B0">
      <w:pPr>
        <w:rPr>
          <w:rFonts w:ascii="Open Sans" w:hAnsi="Open Sans" w:cs="Open Sans"/>
          <w:b/>
          <w:bCs/>
          <w:u w:val="single"/>
        </w:rPr>
      </w:pPr>
      <w:r w:rsidRPr="00D23B60">
        <w:rPr>
          <w:rFonts w:ascii="Open Sans" w:hAnsi="Open Sans" w:cs="Open Sans"/>
          <w:b/>
          <w:bCs/>
          <w:u w:val="single"/>
        </w:rPr>
        <w:t>Interpolis Agro verzekering</w:t>
      </w:r>
      <w:r w:rsidR="00B11C4A">
        <w:rPr>
          <w:rFonts w:ascii="Open Sans" w:hAnsi="Open Sans" w:cs="Open Sans"/>
          <w:b/>
          <w:bCs/>
          <w:u w:val="single"/>
        </w:rPr>
        <w:t xml:space="preserve"> (Tractor)</w:t>
      </w:r>
      <w:r w:rsidRPr="00D23B60">
        <w:rPr>
          <w:rFonts w:ascii="Open Sans" w:hAnsi="Open Sans" w:cs="Open Sans"/>
          <w:b/>
          <w:bCs/>
          <w:u w:val="single"/>
        </w:rPr>
        <w:t>:</w:t>
      </w:r>
    </w:p>
    <w:p w14:paraId="6BF6575E" w14:textId="037879D3" w:rsidR="00D23B60" w:rsidRDefault="00D23B60" w:rsidP="00B848B0">
      <w:pPr>
        <w:rPr>
          <w:rFonts w:ascii="Open Sans" w:hAnsi="Open Sans" w:cs="Open Sans"/>
          <w:b/>
          <w:bCs/>
          <w:u w:val="single"/>
        </w:rPr>
      </w:pPr>
      <w:hyperlink r:id="rId5" w:history="1">
        <w:r w:rsidRPr="00B2048D">
          <w:rPr>
            <w:rStyle w:val="Hyperlink"/>
            <w:rFonts w:ascii="Open Sans" w:hAnsi="Open Sans" w:cs="Open Sans"/>
            <w:b/>
            <w:bCs/>
          </w:rPr>
          <w:t>https://www.interpolis.nl/agro/carnavalswagen-bouwen</w:t>
        </w:r>
      </w:hyperlink>
    </w:p>
    <w:p w14:paraId="5E452145" w14:textId="3F52C22F" w:rsidR="00B848B0" w:rsidRPr="00B848B0" w:rsidRDefault="00B848B0" w:rsidP="00B848B0">
      <w:pPr>
        <w:rPr>
          <w:rFonts w:ascii="Open Sans" w:hAnsi="Open Sans" w:cs="Open Sans"/>
          <w:b/>
          <w:bCs/>
        </w:rPr>
      </w:pPr>
      <w:r w:rsidRPr="00B848B0">
        <w:rPr>
          <w:rFonts w:ascii="Open Sans" w:hAnsi="Open Sans" w:cs="Open Sans"/>
          <w:b/>
          <w:bCs/>
        </w:rPr>
        <w:t>Beleid en algemene informatie</w:t>
      </w:r>
    </w:p>
    <w:p w14:paraId="13766B64" w14:textId="77777777" w:rsidR="00B848B0" w:rsidRPr="00B848B0" w:rsidRDefault="00B848B0" w:rsidP="00B848B0">
      <w:pPr>
        <w:rPr>
          <w:rFonts w:ascii="Open Sans" w:hAnsi="Open Sans" w:cs="Open Sans"/>
        </w:rPr>
      </w:pPr>
      <w:r w:rsidRPr="00B848B0">
        <w:rPr>
          <w:rFonts w:ascii="Open Sans" w:hAnsi="Open Sans" w:cs="Open Sans"/>
        </w:rPr>
        <w:t>Deelname met een landbouwwerktuig in een carnavalsoptocht is verzekerd. De uitsluiting 'afwijkend gebruik' is niet van toepassing, omdat het landbouwwerktuig niet 'meer' dan sporadisch afwijkend wordt gebruikt. Voor het vervoeren van personen op een aanhanger achter een landbouwwerktuig gelden aanvullende voorwaarden.</w:t>
      </w:r>
    </w:p>
    <w:p w14:paraId="1CBF88E5" w14:textId="77777777" w:rsidR="00B848B0" w:rsidRPr="00B848B0" w:rsidRDefault="00B848B0" w:rsidP="00B848B0">
      <w:pPr>
        <w:rPr>
          <w:rFonts w:ascii="Open Sans" w:hAnsi="Open Sans" w:cs="Open Sans"/>
          <w:b/>
          <w:bCs/>
        </w:rPr>
      </w:pPr>
      <w:r w:rsidRPr="00B848B0">
        <w:rPr>
          <w:rFonts w:ascii="Open Sans" w:hAnsi="Open Sans" w:cs="Open Sans"/>
          <w:b/>
          <w:bCs/>
        </w:rPr>
        <w:t>Personen op een aanhangwagen</w:t>
      </w:r>
    </w:p>
    <w:p w14:paraId="69D8B40E" w14:textId="77777777" w:rsidR="00B848B0" w:rsidRPr="00B848B0" w:rsidRDefault="00B848B0" w:rsidP="00B848B0">
      <w:pPr>
        <w:rPr>
          <w:rFonts w:ascii="Open Sans" w:hAnsi="Open Sans" w:cs="Open Sans"/>
        </w:rPr>
      </w:pPr>
      <w:r w:rsidRPr="00B848B0">
        <w:rPr>
          <w:rFonts w:ascii="Open Sans" w:hAnsi="Open Sans" w:cs="Open Sans"/>
        </w:rPr>
        <w:t xml:space="preserve">Het vervoeren van personen op een aanhangwagen achter een landbouwwerktuig brengt letselrisico's met zich mee. Een schadeverzekering voor in- of </w:t>
      </w:r>
      <w:proofErr w:type="spellStart"/>
      <w:r w:rsidRPr="00B848B0">
        <w:rPr>
          <w:rFonts w:ascii="Open Sans" w:hAnsi="Open Sans" w:cs="Open Sans"/>
        </w:rPr>
        <w:t>opzittenden</w:t>
      </w:r>
      <w:proofErr w:type="spellEnd"/>
      <w:r w:rsidRPr="00B848B0">
        <w:rPr>
          <w:rFonts w:ascii="Open Sans" w:hAnsi="Open Sans" w:cs="Open Sans"/>
        </w:rPr>
        <w:t xml:space="preserve"> (SVI) biedt geen dekking omdat deze schade aan personen op aanhangwagens uitsluit. De WAM verzekering sluit schade aan personen die zich buiten de normale zitplaatsen op of in het landbouwwerktuig bevinden uit.</w:t>
      </w:r>
    </w:p>
    <w:p w14:paraId="0F1A2B2A" w14:textId="77777777" w:rsidR="00B848B0" w:rsidRPr="00B848B0" w:rsidRDefault="00B848B0" w:rsidP="00B848B0">
      <w:pPr>
        <w:rPr>
          <w:rFonts w:ascii="Open Sans" w:hAnsi="Open Sans" w:cs="Open Sans"/>
        </w:rPr>
      </w:pPr>
      <w:r w:rsidRPr="00B848B0">
        <w:rPr>
          <w:rFonts w:ascii="Open Sans" w:hAnsi="Open Sans" w:cs="Open Sans"/>
        </w:rPr>
        <w:t>We stelden preventiemaatregelen op om de kans op een ongeval met (letsel)schade te verkleinen. Als verzekerde aan deze voorwaarden voldoet verzekeren we het aansprakelijkheidsrisico voor schade aan personen op de aanhanger. De preventiemaatregelen plaatsen we in een clausule op de deelnemende landbouwwerktuigen (zie clausule 4049). Het is belangrijk om verzekerde te wijzen op de preventie-eisen in deze clausule.</w:t>
      </w:r>
    </w:p>
    <w:p w14:paraId="068975E7" w14:textId="77777777" w:rsidR="00B848B0" w:rsidRPr="00B848B0" w:rsidRDefault="00B848B0" w:rsidP="00B848B0">
      <w:pPr>
        <w:rPr>
          <w:rFonts w:ascii="Open Sans" w:hAnsi="Open Sans" w:cs="Open Sans"/>
          <w:b/>
          <w:bCs/>
        </w:rPr>
      </w:pPr>
      <w:r w:rsidRPr="00B848B0">
        <w:rPr>
          <w:rFonts w:ascii="Open Sans" w:hAnsi="Open Sans" w:cs="Open Sans"/>
          <w:b/>
          <w:bCs/>
        </w:rPr>
        <w:t>Uitbreiding dekking Wettelijke Aansprakelijkheid Motorrijtuigen</w:t>
      </w:r>
    </w:p>
    <w:p w14:paraId="688C4AC7" w14:textId="77777777" w:rsidR="00B848B0" w:rsidRPr="00B848B0" w:rsidRDefault="00B848B0" w:rsidP="00B848B0">
      <w:pPr>
        <w:rPr>
          <w:rFonts w:ascii="Open Sans" w:hAnsi="Open Sans" w:cs="Open Sans"/>
        </w:rPr>
      </w:pPr>
      <w:r w:rsidRPr="00B848B0">
        <w:rPr>
          <w:rFonts w:ascii="Open Sans" w:hAnsi="Open Sans" w:cs="Open Sans"/>
        </w:rPr>
        <w:t>Onder de module Wettelijke Aansprakelijkheid Motorrijtuigen is schade aan personen die zich op of in het landbouwwerktuig bevinden alleen gedekt als de verzekerde aansprakelijk is voor de schade.</w:t>
      </w:r>
    </w:p>
    <w:p w14:paraId="691D99AB" w14:textId="77777777" w:rsidR="00B848B0" w:rsidRPr="00B848B0" w:rsidRDefault="00B848B0" w:rsidP="00B848B0">
      <w:pPr>
        <w:rPr>
          <w:rFonts w:ascii="Open Sans" w:hAnsi="Open Sans" w:cs="Open Sans"/>
        </w:rPr>
      </w:pPr>
      <w:r w:rsidRPr="00B848B0">
        <w:rPr>
          <w:rFonts w:ascii="Open Sans" w:hAnsi="Open Sans" w:cs="Open Sans"/>
        </w:rPr>
        <w:lastRenderedPageBreak/>
        <w:t>Onder de module Wettelijke Aansprakelijkheid Motorrijtuigen is schade aan personen die zich op aanhangwagen bevinden alleen gedekt als de verzekerde aansprakelijk is voor de schade en als aan de preventie-eisen in de clausule is voldaan.</w:t>
      </w:r>
    </w:p>
    <w:p w14:paraId="2F9D2C1C" w14:textId="77777777" w:rsidR="00B848B0" w:rsidRPr="00B848B0" w:rsidRDefault="00B848B0" w:rsidP="00B848B0">
      <w:pPr>
        <w:rPr>
          <w:rFonts w:ascii="Open Sans" w:hAnsi="Open Sans" w:cs="Open Sans"/>
        </w:rPr>
      </w:pPr>
      <w:r w:rsidRPr="00B848B0">
        <w:rPr>
          <w:rFonts w:ascii="Open Sans" w:hAnsi="Open Sans" w:cs="Open Sans"/>
        </w:rPr>
        <w:t>De dekking geldt alleen tijdens de optocht zelf. Tijdens de rit heen en terug verzekeren we de personen op de aanhangwagen niet.</w:t>
      </w:r>
    </w:p>
    <w:p w14:paraId="34B9D17E" w14:textId="6A1F1595" w:rsidR="00B848B0" w:rsidRPr="00B848B0" w:rsidRDefault="00B848B0" w:rsidP="00B848B0">
      <w:pPr>
        <w:rPr>
          <w:rFonts w:ascii="Open Sans" w:hAnsi="Open Sans" w:cs="Open Sans"/>
          <w:b/>
          <w:bCs/>
        </w:rPr>
      </w:pPr>
      <w:r w:rsidRPr="00B848B0">
        <w:rPr>
          <w:rFonts w:ascii="Open Sans" w:hAnsi="Open Sans" w:cs="Open Sans"/>
          <w:b/>
          <w:bCs/>
        </w:rPr>
        <w:t>Clausule 4049</w:t>
      </w:r>
    </w:p>
    <w:p w14:paraId="6D57215A" w14:textId="77777777" w:rsidR="00B848B0" w:rsidRPr="00B848B0" w:rsidRDefault="00B848B0" w:rsidP="00B848B0">
      <w:pPr>
        <w:rPr>
          <w:rFonts w:ascii="Open Sans" w:hAnsi="Open Sans" w:cs="Open Sans"/>
          <w:color w:val="FF0000"/>
          <w:u w:val="single"/>
        </w:rPr>
      </w:pPr>
      <w:r w:rsidRPr="00B848B0">
        <w:rPr>
          <w:rFonts w:ascii="Open Sans" w:hAnsi="Open Sans" w:cs="Open Sans"/>
          <w:color w:val="FF0000"/>
          <w:u w:val="single"/>
        </w:rPr>
        <w:t>Met inachtneming van de verzekeringsvoorwaarden is verzekerd de aansprakelijkheid van de verzekerde voor schade aan personen die op een aanhanger worden vervoerd, veroorzaakt tijdens en verband houdend met de deelname aan een optocht, ter gelegenheid van carnaval, een bloemencorso, een buurt- of dorpsfeest of Koningsdag mits aan volgende voorwaarden is voldaan:</w:t>
      </w:r>
    </w:p>
    <w:p w14:paraId="294214D3" w14:textId="77777777" w:rsidR="00B848B0" w:rsidRPr="00B848B0" w:rsidRDefault="00B848B0" w:rsidP="00B848B0">
      <w:pPr>
        <w:rPr>
          <w:rFonts w:ascii="Open Sans" w:hAnsi="Open Sans" w:cs="Open Sans"/>
        </w:rPr>
      </w:pPr>
      <w:r w:rsidRPr="00B848B0">
        <w:rPr>
          <w:rFonts w:ascii="Open Sans" w:hAnsi="Open Sans" w:cs="Open Sans"/>
        </w:rPr>
        <w:t>De aanhanger is voorzien van gemonteerde zitplaatsen met rugleuning. Personen die staan, moeten bij plotselinge bewegingen houvast hebben aan een beugel of handgreep, of zij moeten met een tuig aan de aanhanger zijn bevestigd. Indien dergelijke voorzieningen niet aanwezig zijn, moet de aanhanger rondom zijn voorzien van een deugdelijke reling met een hoogte van minimaal 100 en maximaal 120 centimeter;</w:t>
      </w:r>
    </w:p>
    <w:p w14:paraId="6725AC3B" w14:textId="77777777" w:rsidR="00B848B0" w:rsidRPr="00B848B0" w:rsidRDefault="00B848B0" w:rsidP="00B848B0">
      <w:pPr>
        <w:rPr>
          <w:rFonts w:ascii="Open Sans" w:hAnsi="Open Sans" w:cs="Open Sans"/>
        </w:rPr>
      </w:pPr>
      <w:r w:rsidRPr="00B848B0">
        <w:rPr>
          <w:rFonts w:ascii="Open Sans" w:hAnsi="Open Sans" w:cs="Open Sans"/>
        </w:rPr>
        <w:t>Het aantal vervoerde personen is niet groter dan het aantal zit- of staanplaatsen; - De snelheid van het landbouwwerktuig in de optocht is maximaal 5 kilometer per uur;</w:t>
      </w:r>
    </w:p>
    <w:p w14:paraId="2B4D3B83" w14:textId="77777777" w:rsidR="00B848B0" w:rsidRPr="00B848B0" w:rsidRDefault="00B848B0" w:rsidP="00B848B0">
      <w:pPr>
        <w:rPr>
          <w:rFonts w:ascii="Open Sans" w:hAnsi="Open Sans" w:cs="Open Sans"/>
        </w:rPr>
      </w:pPr>
      <w:r w:rsidRPr="00B848B0">
        <w:rPr>
          <w:rFonts w:ascii="Open Sans" w:hAnsi="Open Sans" w:cs="Open Sans"/>
        </w:rPr>
        <w:t>Vervoer van personen jonger dan 14 jaar vindt plaats onder begeleiding van minimaal een volwassene, die op de aanhanger aanwezig is;</w:t>
      </w:r>
    </w:p>
    <w:p w14:paraId="4CF0CF87" w14:textId="77777777" w:rsidR="00B848B0" w:rsidRPr="00B848B0" w:rsidRDefault="00B848B0" w:rsidP="00B848B0">
      <w:pPr>
        <w:rPr>
          <w:rFonts w:ascii="Open Sans" w:hAnsi="Open Sans" w:cs="Open Sans"/>
        </w:rPr>
      </w:pPr>
      <w:r w:rsidRPr="00B848B0">
        <w:rPr>
          <w:rFonts w:ascii="Open Sans" w:hAnsi="Open Sans" w:cs="Open Sans"/>
        </w:rPr>
        <w:t>Aan het landbouwwerktuig is maximaal een aanhanger gekoppeld;</w:t>
      </w:r>
    </w:p>
    <w:p w14:paraId="4D565E0F" w14:textId="77777777" w:rsidR="00B848B0" w:rsidRPr="00B848B0" w:rsidRDefault="00B848B0" w:rsidP="00B848B0">
      <w:pPr>
        <w:rPr>
          <w:rFonts w:ascii="Open Sans" w:hAnsi="Open Sans" w:cs="Open Sans"/>
        </w:rPr>
      </w:pPr>
      <w:r w:rsidRPr="00B848B0">
        <w:rPr>
          <w:rFonts w:ascii="Open Sans" w:hAnsi="Open Sans" w:cs="Open Sans"/>
        </w:rPr>
        <w:t xml:space="preserve">De snelheid van het landbouwwerktuig tijdens de rit naar de optocht en de terugrit is maximaal 25 kilometer per uur. Tijdens deze ritten mogen geen passagiers of </w:t>
      </w:r>
      <w:proofErr w:type="spellStart"/>
      <w:r w:rsidRPr="00B848B0">
        <w:rPr>
          <w:rFonts w:ascii="Open Sans" w:hAnsi="Open Sans" w:cs="Open Sans"/>
        </w:rPr>
        <w:t>opzittenden</w:t>
      </w:r>
      <w:proofErr w:type="spellEnd"/>
      <w:r w:rsidRPr="00B848B0">
        <w:rPr>
          <w:rFonts w:ascii="Open Sans" w:hAnsi="Open Sans" w:cs="Open Sans"/>
        </w:rPr>
        <w:t xml:space="preserve"> worden vervoerd op de aanhanger;</w:t>
      </w:r>
    </w:p>
    <w:p w14:paraId="0563547F" w14:textId="77777777" w:rsidR="00B848B0" w:rsidRPr="00B848B0" w:rsidRDefault="00B848B0" w:rsidP="00B848B0">
      <w:pPr>
        <w:rPr>
          <w:rFonts w:ascii="Open Sans" w:hAnsi="Open Sans" w:cs="Open Sans"/>
        </w:rPr>
      </w:pPr>
      <w:r w:rsidRPr="00B848B0">
        <w:rPr>
          <w:rFonts w:ascii="Open Sans" w:hAnsi="Open Sans" w:cs="Open Sans"/>
        </w:rPr>
        <w:t>De bestuurder is in het bezit van een (trekker)rijbewijs en niet onder invloed van drank of verdovende middelen;</w:t>
      </w:r>
    </w:p>
    <w:p w14:paraId="4EAD46F4" w14:textId="77777777" w:rsidR="00B848B0" w:rsidRPr="00B848B0" w:rsidRDefault="00B848B0" w:rsidP="00B848B0">
      <w:pPr>
        <w:rPr>
          <w:rFonts w:ascii="Open Sans" w:hAnsi="Open Sans" w:cs="Open Sans"/>
        </w:rPr>
      </w:pPr>
      <w:r w:rsidRPr="00B848B0">
        <w:rPr>
          <w:rFonts w:ascii="Open Sans" w:hAnsi="Open Sans" w:cs="Open Sans"/>
        </w:rPr>
        <w:t xml:space="preserve">Tijdens de optocht mag enkel de bestuurder zich op het trekkende landbouwwerktuig bevinden; </w:t>
      </w:r>
    </w:p>
    <w:p w14:paraId="6887EF08" w14:textId="77777777" w:rsidR="00B848B0" w:rsidRPr="00B848B0" w:rsidRDefault="00B848B0" w:rsidP="00B848B0">
      <w:pPr>
        <w:rPr>
          <w:rFonts w:ascii="Open Sans" w:hAnsi="Open Sans" w:cs="Open Sans"/>
        </w:rPr>
      </w:pPr>
      <w:r w:rsidRPr="00B848B0">
        <w:rPr>
          <w:rFonts w:ascii="Open Sans" w:hAnsi="Open Sans" w:cs="Open Sans"/>
        </w:rPr>
        <w:t>Er is een gemeentelijke ontheffing aanwezig voor het vervoeren van personen op aanhangers.</w:t>
      </w:r>
    </w:p>
    <w:p w14:paraId="1875551E" w14:textId="49A11528" w:rsidR="00B848B0" w:rsidRDefault="00B848B0" w:rsidP="00B848B0">
      <w:pPr>
        <w:rPr>
          <w:rFonts w:ascii="Open Sans" w:hAnsi="Open Sans" w:cs="Open Sans"/>
        </w:rPr>
      </w:pPr>
      <w:r w:rsidRPr="00B848B0">
        <w:rPr>
          <w:rFonts w:ascii="Open Sans" w:hAnsi="Open Sans" w:cs="Open Sans"/>
        </w:rPr>
        <w:t>Als bij schade blijkt dat aan een of meer van bovengenoemde voorwaarden niet is voldaan, is er geen dekking voor de schade, tenzij de verzekerde aantoont dat de schade daardoor niet is veroorzaakt of daarmee geen verband houdt.</w:t>
      </w:r>
    </w:p>
    <w:p w14:paraId="554A1166" w14:textId="77777777" w:rsidR="00D23B60" w:rsidRDefault="00D23B60">
      <w:pPr>
        <w:rPr>
          <w:rFonts w:ascii="Open Sans" w:hAnsi="Open Sans" w:cs="Open Sans"/>
        </w:rPr>
      </w:pPr>
    </w:p>
    <w:p w14:paraId="246B9F3B" w14:textId="75075361" w:rsidR="00D23B60" w:rsidRPr="00F105A6" w:rsidRDefault="00D23B60" w:rsidP="00D23B60">
      <w:pPr>
        <w:rPr>
          <w:rFonts w:ascii="Open Sans" w:hAnsi="Open Sans" w:cs="Open Sans"/>
          <w:b/>
          <w:bCs/>
          <w:u w:val="single"/>
        </w:rPr>
      </w:pPr>
      <w:r w:rsidRPr="00F105A6">
        <w:rPr>
          <w:rFonts w:ascii="Open Sans" w:hAnsi="Open Sans" w:cs="Open Sans"/>
          <w:b/>
          <w:bCs/>
          <w:u w:val="single"/>
        </w:rPr>
        <w:t>Bokhorst verzekering:</w:t>
      </w:r>
    </w:p>
    <w:p w14:paraId="4B07202E" w14:textId="00B886FF" w:rsidR="00B11C4A" w:rsidRPr="00AA4403" w:rsidRDefault="00AA4403" w:rsidP="00D23B60">
      <w:pPr>
        <w:rPr>
          <w:rFonts w:ascii="Open Sans" w:hAnsi="Open Sans" w:cs="Open Sans"/>
        </w:rPr>
      </w:pPr>
      <w:r w:rsidRPr="00AA4403">
        <w:rPr>
          <w:rFonts w:ascii="Open Sans" w:hAnsi="Open Sans" w:cs="Open Sans"/>
        </w:rPr>
        <w:t>Praalwagenverzekering met de mogelijkheid m</w:t>
      </w:r>
      <w:r>
        <w:rPr>
          <w:rFonts w:ascii="Open Sans" w:hAnsi="Open Sans" w:cs="Open Sans"/>
        </w:rPr>
        <w:t xml:space="preserve">eer dan 20 personen te verzekeren. </w:t>
      </w:r>
    </w:p>
    <w:p w14:paraId="6EA99FF3" w14:textId="4495DED3" w:rsidR="00D23B60" w:rsidRPr="00AA4403" w:rsidRDefault="00D23B60">
      <w:pPr>
        <w:rPr>
          <w:rFonts w:ascii="Open Sans" w:hAnsi="Open Sans" w:cs="Open Sans"/>
        </w:rPr>
      </w:pPr>
      <w:hyperlink r:id="rId6" w:history="1">
        <w:r w:rsidRPr="00AA4403">
          <w:rPr>
            <w:rStyle w:val="Hyperlink"/>
            <w:rFonts w:ascii="Open Sans" w:hAnsi="Open Sans" w:cs="Open Sans"/>
          </w:rPr>
          <w:t>https://www.bokhorstverzekeringen.nl/praalwagen-carnaval-optochtverzekering/</w:t>
        </w:r>
      </w:hyperlink>
    </w:p>
    <w:p w14:paraId="70A90304" w14:textId="77777777" w:rsidR="00D23B60" w:rsidRPr="00AA4403" w:rsidRDefault="00D23B60">
      <w:pPr>
        <w:rPr>
          <w:rFonts w:ascii="Open Sans" w:hAnsi="Open Sans" w:cs="Open Sans"/>
        </w:rPr>
      </w:pPr>
    </w:p>
    <w:p w14:paraId="43B57014" w14:textId="7E1CB285" w:rsidR="00B848B0" w:rsidRPr="00AA4403" w:rsidRDefault="00B848B0">
      <w:pPr>
        <w:rPr>
          <w:rFonts w:ascii="Open Sans" w:hAnsi="Open Sans" w:cs="Open Sans"/>
        </w:rPr>
      </w:pPr>
      <w:r w:rsidRPr="00AA4403">
        <w:rPr>
          <w:rFonts w:ascii="Open Sans" w:hAnsi="Open Sans" w:cs="Open Sans"/>
        </w:rPr>
        <w:br w:type="page"/>
      </w:r>
    </w:p>
    <w:p w14:paraId="60CD9384" w14:textId="658EEA94" w:rsidR="00BA5A3C" w:rsidRPr="005F53B5" w:rsidRDefault="00B848B0" w:rsidP="00B848B0">
      <w:pPr>
        <w:rPr>
          <w:rFonts w:ascii="Open Sans" w:hAnsi="Open Sans" w:cs="Open Sans"/>
          <w:b/>
          <w:bCs/>
          <w:sz w:val="28"/>
          <w:szCs w:val="28"/>
        </w:rPr>
      </w:pPr>
      <w:r w:rsidRPr="005F53B5">
        <w:rPr>
          <w:rFonts w:ascii="Open Sans" w:hAnsi="Open Sans" w:cs="Open Sans"/>
          <w:b/>
          <w:bCs/>
          <w:sz w:val="28"/>
          <w:szCs w:val="28"/>
        </w:rPr>
        <w:lastRenderedPageBreak/>
        <w:t>Keuring</w:t>
      </w:r>
      <w:r w:rsidR="00F105A6">
        <w:rPr>
          <w:rFonts w:ascii="Open Sans" w:hAnsi="Open Sans" w:cs="Open Sans"/>
          <w:b/>
          <w:bCs/>
          <w:sz w:val="28"/>
          <w:szCs w:val="28"/>
        </w:rPr>
        <w:t xml:space="preserve"> en/ of kenteke</w:t>
      </w:r>
      <w:r w:rsidR="001911C0">
        <w:rPr>
          <w:rFonts w:ascii="Open Sans" w:hAnsi="Open Sans" w:cs="Open Sans"/>
          <w:b/>
          <w:bCs/>
          <w:sz w:val="28"/>
          <w:szCs w:val="28"/>
        </w:rPr>
        <w:t>n</w:t>
      </w:r>
      <w:r w:rsidR="00EA0951">
        <w:rPr>
          <w:rFonts w:ascii="Open Sans" w:hAnsi="Open Sans" w:cs="Open Sans"/>
          <w:b/>
          <w:bCs/>
          <w:sz w:val="28"/>
          <w:szCs w:val="28"/>
        </w:rPr>
        <w:t>plicht</w:t>
      </w:r>
      <w:r w:rsidRPr="005F53B5">
        <w:rPr>
          <w:rFonts w:ascii="Open Sans" w:hAnsi="Open Sans" w:cs="Open Sans"/>
          <w:b/>
          <w:bCs/>
          <w:sz w:val="28"/>
          <w:szCs w:val="28"/>
        </w:rPr>
        <w:t>:</w:t>
      </w:r>
    </w:p>
    <w:p w14:paraId="4CDC296B" w14:textId="4E89E239" w:rsidR="00B848B0" w:rsidRDefault="00B848B0" w:rsidP="00B848B0">
      <w:pPr>
        <w:rPr>
          <w:rFonts w:ascii="Open Sans" w:hAnsi="Open Sans" w:cs="Open Sans"/>
        </w:rPr>
      </w:pPr>
      <w:r>
        <w:rPr>
          <w:rFonts w:ascii="Open Sans" w:hAnsi="Open Sans" w:cs="Open Sans"/>
        </w:rPr>
        <w:t>Controleer met onderstaande keuzehulp of de aanhanger/ carnavalswagen gekeurd moet zijn en/of voorzien moet zijn van een kenteken.</w:t>
      </w:r>
    </w:p>
    <w:p w14:paraId="329C5561" w14:textId="5F44C914" w:rsidR="00B848B0" w:rsidRDefault="00B848B0" w:rsidP="00B848B0">
      <w:pPr>
        <w:rPr>
          <w:rFonts w:ascii="Open Sans" w:hAnsi="Open Sans" w:cs="Open Sans"/>
        </w:rPr>
      </w:pPr>
      <w:hyperlink r:id="rId7" w:history="1">
        <w:r w:rsidRPr="008B23BD">
          <w:rPr>
            <w:rStyle w:val="Hyperlink"/>
            <w:rFonts w:ascii="Open Sans" w:hAnsi="Open Sans" w:cs="Open Sans"/>
          </w:rPr>
          <w:t>https://www.rdw.nl/particulier/paginas/keuzehulp-langzaam-rijdende-voertuigen</w:t>
        </w:r>
      </w:hyperlink>
    </w:p>
    <w:p w14:paraId="7BFDC7B4" w14:textId="77777777" w:rsidR="00F80830" w:rsidRDefault="00F80830" w:rsidP="00B848B0">
      <w:pPr>
        <w:rPr>
          <w:rFonts w:ascii="Open Sans" w:hAnsi="Open Sans" w:cs="Open Sans"/>
        </w:rPr>
      </w:pPr>
    </w:p>
    <w:p w14:paraId="166C7150" w14:textId="774F5549" w:rsidR="00F80830" w:rsidRDefault="00F80830" w:rsidP="00B848B0">
      <w:pPr>
        <w:rPr>
          <w:rFonts w:ascii="Open Sans" w:hAnsi="Open Sans" w:cs="Open Sans"/>
        </w:rPr>
      </w:pPr>
      <w:r>
        <w:rPr>
          <w:rFonts w:ascii="Open Sans" w:hAnsi="Open Sans" w:cs="Open Sans"/>
        </w:rPr>
        <w:t>Wel of geen registratie:</w:t>
      </w:r>
    </w:p>
    <w:p w14:paraId="4C53A7DD" w14:textId="272D69E0" w:rsidR="00F80830" w:rsidRPr="00F80830" w:rsidRDefault="00F80830" w:rsidP="00F80830">
      <w:pPr>
        <w:rPr>
          <w:rFonts w:ascii="Open Sans" w:hAnsi="Open Sans" w:cs="Open Sans"/>
        </w:rPr>
      </w:pPr>
      <w:r w:rsidRPr="00F80830">
        <w:rPr>
          <w:rFonts w:ascii="Open Sans" w:hAnsi="Open Sans" w:cs="Open Sans"/>
        </w:rPr>
        <w:t>Deze voertuigen hebben registratieplicht</w:t>
      </w:r>
      <w:r>
        <w:rPr>
          <w:rFonts w:ascii="Open Sans" w:hAnsi="Open Sans" w:cs="Open Sans"/>
        </w:rPr>
        <w:t>:</w:t>
      </w:r>
    </w:p>
    <w:p w14:paraId="405BB542" w14:textId="77777777" w:rsidR="00F80830" w:rsidRPr="00F80830" w:rsidRDefault="00F80830" w:rsidP="00F80830">
      <w:pPr>
        <w:numPr>
          <w:ilvl w:val="0"/>
          <w:numId w:val="1"/>
        </w:numPr>
        <w:rPr>
          <w:rFonts w:ascii="Open Sans" w:hAnsi="Open Sans" w:cs="Open Sans"/>
        </w:rPr>
      </w:pPr>
      <w:r w:rsidRPr="00F80830">
        <w:rPr>
          <w:rFonts w:ascii="Open Sans" w:hAnsi="Open Sans" w:cs="Open Sans"/>
        </w:rPr>
        <w:t>Motorvoertuigen met een maximum constructiesnelheid 6 km/h of meer. Hierop bestaat een aantal uitzonderingen.</w:t>
      </w:r>
    </w:p>
    <w:p w14:paraId="19457501" w14:textId="77777777" w:rsidR="00F80830" w:rsidRPr="00F80830" w:rsidRDefault="00F80830" w:rsidP="00F80830">
      <w:pPr>
        <w:numPr>
          <w:ilvl w:val="0"/>
          <w:numId w:val="1"/>
        </w:numPr>
        <w:rPr>
          <w:rFonts w:ascii="Open Sans" w:hAnsi="Open Sans" w:cs="Open Sans"/>
        </w:rPr>
      </w:pPr>
      <w:r w:rsidRPr="00F80830">
        <w:rPr>
          <w:rFonts w:ascii="Open Sans" w:hAnsi="Open Sans" w:cs="Open Sans"/>
        </w:rPr>
        <w:t>Getrokken voertuigen die vóór 1 januari 2021 in gebruik genomen zijn, waarbij geldt dat ze:</w:t>
      </w:r>
    </w:p>
    <w:p w14:paraId="18A65A8B" w14:textId="77777777" w:rsidR="00F80830" w:rsidRPr="00F80830" w:rsidRDefault="00F80830" w:rsidP="00F80830">
      <w:pPr>
        <w:numPr>
          <w:ilvl w:val="1"/>
          <w:numId w:val="1"/>
        </w:numPr>
        <w:rPr>
          <w:rFonts w:ascii="Open Sans" w:hAnsi="Open Sans" w:cs="Open Sans"/>
        </w:rPr>
      </w:pPr>
      <w:r w:rsidRPr="00F80830">
        <w:rPr>
          <w:rFonts w:ascii="Open Sans" w:hAnsi="Open Sans" w:cs="Open Sans"/>
        </w:rPr>
        <w:t>Een maximum constructiesnelheid hebben van meer dan 25 km/h.</w:t>
      </w:r>
    </w:p>
    <w:p w14:paraId="40EC3C4B" w14:textId="77777777" w:rsidR="00F80830" w:rsidRPr="00F80830" w:rsidRDefault="00F80830" w:rsidP="00F80830">
      <w:pPr>
        <w:numPr>
          <w:ilvl w:val="1"/>
          <w:numId w:val="1"/>
        </w:numPr>
        <w:rPr>
          <w:rFonts w:ascii="Open Sans" w:hAnsi="Open Sans" w:cs="Open Sans"/>
        </w:rPr>
      </w:pPr>
      <w:r w:rsidRPr="00F80830">
        <w:rPr>
          <w:rFonts w:ascii="Open Sans" w:hAnsi="Open Sans" w:cs="Open Sans"/>
        </w:rPr>
        <w:t>Een maximum massa hebben van meer dan 750 kg.</w:t>
      </w:r>
    </w:p>
    <w:p w14:paraId="41D1F31F" w14:textId="77777777" w:rsidR="00F80830" w:rsidRPr="00F80830" w:rsidRDefault="00F80830" w:rsidP="00F80830">
      <w:pPr>
        <w:numPr>
          <w:ilvl w:val="1"/>
          <w:numId w:val="1"/>
        </w:numPr>
        <w:rPr>
          <w:rFonts w:ascii="Open Sans" w:hAnsi="Open Sans" w:cs="Open Sans"/>
        </w:rPr>
      </w:pPr>
      <w:r w:rsidRPr="00F80830">
        <w:rPr>
          <w:rFonts w:ascii="Open Sans" w:hAnsi="Open Sans" w:cs="Open Sans"/>
        </w:rPr>
        <w:t>Rond een verticale as draaibaar verbonden zijn aan het trekkende voertuig.</w:t>
      </w:r>
    </w:p>
    <w:p w14:paraId="2E68B8FD" w14:textId="77777777" w:rsidR="00F80830" w:rsidRPr="00F80830" w:rsidRDefault="00F80830" w:rsidP="00F80830">
      <w:pPr>
        <w:numPr>
          <w:ilvl w:val="0"/>
          <w:numId w:val="1"/>
        </w:numPr>
        <w:rPr>
          <w:rFonts w:ascii="Open Sans" w:hAnsi="Open Sans" w:cs="Open Sans"/>
        </w:rPr>
      </w:pPr>
      <w:r w:rsidRPr="00F80830">
        <w:rPr>
          <w:rFonts w:ascii="Open Sans" w:hAnsi="Open Sans" w:cs="Open Sans"/>
        </w:rPr>
        <w:t>Getrokken voertuigen die na 1 januari 2021 in gebruik genomen zijn, waarbij geldt dat ze:</w:t>
      </w:r>
    </w:p>
    <w:p w14:paraId="028D9BC1" w14:textId="77777777" w:rsidR="00F80830" w:rsidRPr="00F80830" w:rsidRDefault="00F80830" w:rsidP="00F80830">
      <w:pPr>
        <w:numPr>
          <w:ilvl w:val="1"/>
          <w:numId w:val="1"/>
        </w:numPr>
        <w:rPr>
          <w:rFonts w:ascii="Open Sans" w:hAnsi="Open Sans" w:cs="Open Sans"/>
        </w:rPr>
      </w:pPr>
      <w:r w:rsidRPr="00F80830">
        <w:rPr>
          <w:rFonts w:ascii="Open Sans" w:hAnsi="Open Sans" w:cs="Open Sans"/>
        </w:rPr>
        <w:t>Een maximum massa hebben van meer dan 750 kg.</w:t>
      </w:r>
    </w:p>
    <w:p w14:paraId="0D9CE66D" w14:textId="77777777" w:rsidR="00F80830" w:rsidRDefault="00F80830" w:rsidP="00F80830">
      <w:pPr>
        <w:numPr>
          <w:ilvl w:val="1"/>
          <w:numId w:val="1"/>
        </w:numPr>
        <w:rPr>
          <w:rFonts w:ascii="Open Sans" w:hAnsi="Open Sans" w:cs="Open Sans"/>
        </w:rPr>
      </w:pPr>
      <w:r w:rsidRPr="00F80830">
        <w:rPr>
          <w:rFonts w:ascii="Open Sans" w:hAnsi="Open Sans" w:cs="Open Sans"/>
        </w:rPr>
        <w:t>Rond een verticale as draaibaar verbonden zijn aan het trekkende voertuig.</w:t>
      </w:r>
    </w:p>
    <w:p w14:paraId="03A4F96B" w14:textId="6012ECC6" w:rsidR="00A268F8" w:rsidRDefault="00A268F8" w:rsidP="00A268F8">
      <w:pPr>
        <w:rPr>
          <w:rFonts w:ascii="Open Sans" w:hAnsi="Open Sans" w:cs="Open Sans"/>
        </w:rPr>
      </w:pPr>
      <w:r>
        <w:rPr>
          <w:rFonts w:ascii="Open Sans" w:hAnsi="Open Sans" w:cs="Open Sans"/>
        </w:rPr>
        <w:t xml:space="preserve">Zie tevens: </w:t>
      </w:r>
      <w:hyperlink r:id="rId8" w:history="1">
        <w:r w:rsidRPr="009D59E6">
          <w:rPr>
            <w:rStyle w:val="Hyperlink"/>
            <w:rFonts w:ascii="Open Sans" w:hAnsi="Open Sans" w:cs="Open Sans"/>
          </w:rPr>
          <w:t>https://www.rdw.nl/particulier/voertuigen/landbouwvoertuig/keuren/registreren-landbouwvoertuig</w:t>
        </w:r>
      </w:hyperlink>
    </w:p>
    <w:p w14:paraId="20A2EB8C" w14:textId="68C8AA0B" w:rsidR="00E75AE5" w:rsidRDefault="00E75AE5" w:rsidP="00E75AE5">
      <w:r w:rsidRPr="00E75AE5">
        <w:rPr>
          <w:rFonts w:ascii="Open Sans" w:hAnsi="Open Sans" w:cs="Open Sans"/>
        </w:rPr>
        <w:t>Onderstaand enkele voorbeelden die van t</w:t>
      </w:r>
      <w:r>
        <w:rPr>
          <w:rFonts w:ascii="Open Sans" w:hAnsi="Open Sans" w:cs="Open Sans"/>
        </w:rPr>
        <w:t>o</w:t>
      </w:r>
      <w:r w:rsidR="00933C3E">
        <w:rPr>
          <w:rFonts w:ascii="Open Sans" w:hAnsi="Open Sans" w:cs="Open Sans"/>
        </w:rPr>
        <w:t>e</w:t>
      </w:r>
      <w:r w:rsidRPr="00E75AE5">
        <w:rPr>
          <w:rFonts w:ascii="Open Sans" w:hAnsi="Open Sans" w:cs="Open Sans"/>
        </w:rPr>
        <w:t>passing kunnen zijn (bron: keuzehulp RDW</w:t>
      </w:r>
      <w:r>
        <w:t>:</w:t>
      </w:r>
    </w:p>
    <w:p w14:paraId="57C5F869" w14:textId="25331115" w:rsidR="00E75AE5" w:rsidRDefault="00E75AE5" w:rsidP="00E75AE5">
      <w:hyperlink r:id="rId9" w:history="1">
        <w:r>
          <w:rPr>
            <w:rStyle w:val="Hyperlink"/>
          </w:rPr>
          <w:t>Bepaal of uw (land)bouwvoertuig goedkeurings- of registratieplicht heeft | RDW</w:t>
        </w:r>
      </w:hyperlink>
      <w:r>
        <w:t>)</w:t>
      </w:r>
    </w:p>
    <w:p w14:paraId="4F48768D" w14:textId="77777777" w:rsidR="00E75AE5" w:rsidRPr="00E75AE5" w:rsidRDefault="00E75AE5" w:rsidP="00E75AE5">
      <w:pPr>
        <w:rPr>
          <w:rFonts w:ascii="Open Sans" w:hAnsi="Open Sans" w:cs="Open Sans"/>
        </w:rPr>
      </w:pPr>
      <w:r w:rsidRPr="00E75AE5">
        <w:rPr>
          <w:rFonts w:ascii="Open Sans" w:hAnsi="Open Sans" w:cs="Open Sans"/>
        </w:rPr>
        <w:t>Uitgangssituatie: (land)bouwaanhangwagen welke kan draaien t.o.v. het trekkende voertuig, zonder kenteken, zonder keuring, waar geen ontheffing voor nodig is en die op de weg komt:</w:t>
      </w:r>
    </w:p>
    <w:tbl>
      <w:tblPr>
        <w:tblStyle w:val="Tabelraster"/>
        <w:tblW w:w="0" w:type="auto"/>
        <w:tblInd w:w="0" w:type="dxa"/>
        <w:tblLook w:val="04A0" w:firstRow="1" w:lastRow="0" w:firstColumn="1" w:lastColumn="0" w:noHBand="0" w:noVBand="1"/>
      </w:tblPr>
      <w:tblGrid>
        <w:gridCol w:w="1257"/>
        <w:gridCol w:w="1917"/>
        <w:gridCol w:w="1980"/>
        <w:gridCol w:w="1667"/>
        <w:gridCol w:w="1873"/>
      </w:tblGrid>
      <w:tr w:rsidR="00E75AE5" w14:paraId="3B8014E9" w14:textId="77777777" w:rsidTr="00933C3E">
        <w:tc>
          <w:tcPr>
            <w:tcW w:w="1228" w:type="dxa"/>
            <w:tcBorders>
              <w:top w:val="single" w:sz="4" w:space="0" w:color="auto"/>
              <w:left w:val="single" w:sz="4" w:space="0" w:color="auto"/>
              <w:bottom w:val="single" w:sz="4" w:space="0" w:color="auto"/>
              <w:right w:val="single" w:sz="4" w:space="0" w:color="auto"/>
            </w:tcBorders>
            <w:hideMark/>
          </w:tcPr>
          <w:p w14:paraId="4C91D6A1" w14:textId="77777777" w:rsidR="00E75AE5" w:rsidRDefault="00E75AE5">
            <w:pPr>
              <w:rPr>
                <w:b/>
                <w:bCs/>
              </w:rPr>
            </w:pPr>
            <w:r>
              <w:rPr>
                <w:b/>
                <w:bCs/>
              </w:rPr>
              <w:t>Na 2020 in gebruik genomen?</w:t>
            </w:r>
          </w:p>
        </w:tc>
        <w:tc>
          <w:tcPr>
            <w:tcW w:w="1917" w:type="dxa"/>
            <w:tcBorders>
              <w:top w:val="single" w:sz="4" w:space="0" w:color="auto"/>
              <w:left w:val="single" w:sz="4" w:space="0" w:color="auto"/>
              <w:bottom w:val="single" w:sz="4" w:space="0" w:color="auto"/>
              <w:right w:val="single" w:sz="4" w:space="0" w:color="auto"/>
            </w:tcBorders>
            <w:hideMark/>
          </w:tcPr>
          <w:p w14:paraId="11E3B1F6" w14:textId="77777777" w:rsidR="00E75AE5" w:rsidRDefault="00E75AE5">
            <w:pPr>
              <w:rPr>
                <w:b/>
                <w:bCs/>
                <w:lang w:val="nl-NL"/>
              </w:rPr>
            </w:pPr>
            <w:r>
              <w:rPr>
                <w:b/>
                <w:bCs/>
                <w:lang w:val="nl-NL"/>
              </w:rPr>
              <w:t>Rijdt combinatie sneller dan 25km/h?</w:t>
            </w:r>
          </w:p>
        </w:tc>
        <w:tc>
          <w:tcPr>
            <w:tcW w:w="1980" w:type="dxa"/>
            <w:tcBorders>
              <w:top w:val="single" w:sz="4" w:space="0" w:color="auto"/>
              <w:left w:val="single" w:sz="4" w:space="0" w:color="auto"/>
              <w:bottom w:val="single" w:sz="4" w:space="0" w:color="auto"/>
              <w:right w:val="single" w:sz="4" w:space="0" w:color="auto"/>
            </w:tcBorders>
            <w:hideMark/>
          </w:tcPr>
          <w:p w14:paraId="672EEB2E" w14:textId="77777777" w:rsidR="00E75AE5" w:rsidRDefault="00E75AE5">
            <w:pPr>
              <w:rPr>
                <w:b/>
                <w:bCs/>
                <w:lang w:val="nl-NL"/>
              </w:rPr>
            </w:pPr>
            <w:r>
              <w:rPr>
                <w:b/>
                <w:bCs/>
                <w:lang w:val="nl-NL"/>
              </w:rPr>
              <w:t>Gewicht incl. belading boven de 750kg?</w:t>
            </w:r>
          </w:p>
        </w:tc>
        <w:tc>
          <w:tcPr>
            <w:tcW w:w="1667" w:type="dxa"/>
            <w:tcBorders>
              <w:top w:val="single" w:sz="4" w:space="0" w:color="auto"/>
              <w:left w:val="single" w:sz="4" w:space="0" w:color="auto"/>
              <w:bottom w:val="single" w:sz="4" w:space="0" w:color="auto"/>
              <w:right w:val="single" w:sz="4" w:space="0" w:color="auto"/>
            </w:tcBorders>
            <w:hideMark/>
          </w:tcPr>
          <w:p w14:paraId="0E012220" w14:textId="77777777" w:rsidR="00E75AE5" w:rsidRPr="00933C3E" w:rsidRDefault="00E75AE5">
            <w:pPr>
              <w:rPr>
                <w:b/>
                <w:bCs/>
                <w:color w:val="FF0000"/>
                <w:lang w:val="nl-NL"/>
              </w:rPr>
            </w:pPr>
            <w:r w:rsidRPr="00933C3E">
              <w:rPr>
                <w:b/>
                <w:bCs/>
                <w:color w:val="FF0000"/>
                <w:lang w:val="nl-NL"/>
              </w:rPr>
              <w:t>Keuringsplicht</w:t>
            </w:r>
          </w:p>
        </w:tc>
        <w:tc>
          <w:tcPr>
            <w:tcW w:w="1873" w:type="dxa"/>
            <w:tcBorders>
              <w:top w:val="single" w:sz="4" w:space="0" w:color="auto"/>
              <w:left w:val="single" w:sz="4" w:space="0" w:color="auto"/>
              <w:bottom w:val="single" w:sz="4" w:space="0" w:color="auto"/>
              <w:right w:val="single" w:sz="4" w:space="0" w:color="auto"/>
            </w:tcBorders>
            <w:hideMark/>
          </w:tcPr>
          <w:p w14:paraId="5C86D401" w14:textId="77777777" w:rsidR="00E75AE5" w:rsidRPr="00933C3E" w:rsidRDefault="00E75AE5">
            <w:pPr>
              <w:rPr>
                <w:b/>
                <w:bCs/>
                <w:color w:val="FF0000"/>
                <w:lang w:val="nl-NL"/>
              </w:rPr>
            </w:pPr>
            <w:r w:rsidRPr="00933C3E">
              <w:rPr>
                <w:b/>
                <w:bCs/>
                <w:color w:val="FF0000"/>
                <w:lang w:val="nl-NL"/>
              </w:rPr>
              <w:t>Registratieplicht</w:t>
            </w:r>
          </w:p>
        </w:tc>
      </w:tr>
      <w:tr w:rsidR="00E75AE5" w14:paraId="54D513D7" w14:textId="77777777" w:rsidTr="00933C3E">
        <w:tc>
          <w:tcPr>
            <w:tcW w:w="1228" w:type="dxa"/>
            <w:tcBorders>
              <w:top w:val="single" w:sz="4" w:space="0" w:color="auto"/>
              <w:left w:val="single" w:sz="4" w:space="0" w:color="auto"/>
              <w:bottom w:val="single" w:sz="4" w:space="0" w:color="auto"/>
              <w:right w:val="single" w:sz="4" w:space="0" w:color="auto"/>
            </w:tcBorders>
            <w:hideMark/>
          </w:tcPr>
          <w:p w14:paraId="3BAF13B9" w14:textId="77777777" w:rsidR="00E75AE5" w:rsidRDefault="00E75AE5">
            <w:pPr>
              <w:rPr>
                <w:lang w:val="nl-NL"/>
              </w:rPr>
            </w:pPr>
            <w:r>
              <w:rPr>
                <w:lang w:val="nl-NL"/>
              </w:rPr>
              <w:t>Nee</w:t>
            </w:r>
          </w:p>
        </w:tc>
        <w:tc>
          <w:tcPr>
            <w:tcW w:w="1917" w:type="dxa"/>
            <w:tcBorders>
              <w:top w:val="single" w:sz="4" w:space="0" w:color="auto"/>
              <w:left w:val="single" w:sz="4" w:space="0" w:color="auto"/>
              <w:bottom w:val="single" w:sz="4" w:space="0" w:color="auto"/>
              <w:right w:val="single" w:sz="4" w:space="0" w:color="auto"/>
            </w:tcBorders>
            <w:hideMark/>
          </w:tcPr>
          <w:p w14:paraId="46947B52" w14:textId="77777777" w:rsidR="00E75AE5" w:rsidRDefault="00E75AE5">
            <w:pPr>
              <w:rPr>
                <w:lang w:val="nl-NL"/>
              </w:rPr>
            </w:pPr>
            <w:r>
              <w:rPr>
                <w:lang w:val="nl-NL"/>
              </w:rPr>
              <w:t>Nee</w:t>
            </w:r>
          </w:p>
        </w:tc>
        <w:tc>
          <w:tcPr>
            <w:tcW w:w="1980" w:type="dxa"/>
            <w:tcBorders>
              <w:top w:val="single" w:sz="4" w:space="0" w:color="auto"/>
              <w:left w:val="single" w:sz="4" w:space="0" w:color="auto"/>
              <w:bottom w:val="single" w:sz="4" w:space="0" w:color="auto"/>
              <w:right w:val="single" w:sz="4" w:space="0" w:color="auto"/>
            </w:tcBorders>
            <w:hideMark/>
          </w:tcPr>
          <w:p w14:paraId="494BCDD5" w14:textId="77777777" w:rsidR="00E75AE5" w:rsidRDefault="00E75AE5">
            <w:pPr>
              <w:rPr>
                <w:lang w:val="nl-NL"/>
              </w:rPr>
            </w:pPr>
            <w:r>
              <w:rPr>
                <w:lang w:val="nl-NL"/>
              </w:rPr>
              <w:t>n.v.t.</w:t>
            </w:r>
          </w:p>
        </w:tc>
        <w:tc>
          <w:tcPr>
            <w:tcW w:w="1667" w:type="dxa"/>
            <w:tcBorders>
              <w:top w:val="single" w:sz="4" w:space="0" w:color="auto"/>
              <w:left w:val="single" w:sz="4" w:space="0" w:color="auto"/>
              <w:bottom w:val="single" w:sz="4" w:space="0" w:color="auto"/>
              <w:right w:val="single" w:sz="4" w:space="0" w:color="auto"/>
            </w:tcBorders>
            <w:hideMark/>
          </w:tcPr>
          <w:p w14:paraId="7C24446F" w14:textId="77777777" w:rsidR="00E75AE5" w:rsidRPr="00933C3E" w:rsidRDefault="00E75AE5">
            <w:pPr>
              <w:rPr>
                <w:color w:val="FF0000"/>
                <w:lang w:val="nl-NL"/>
              </w:rPr>
            </w:pPr>
            <w:r w:rsidRPr="00933C3E">
              <w:rPr>
                <w:color w:val="FF0000"/>
                <w:lang w:val="nl-NL"/>
              </w:rPr>
              <w:t>Nee</w:t>
            </w:r>
          </w:p>
        </w:tc>
        <w:tc>
          <w:tcPr>
            <w:tcW w:w="1873" w:type="dxa"/>
            <w:tcBorders>
              <w:top w:val="single" w:sz="4" w:space="0" w:color="auto"/>
              <w:left w:val="single" w:sz="4" w:space="0" w:color="auto"/>
              <w:bottom w:val="single" w:sz="4" w:space="0" w:color="auto"/>
              <w:right w:val="single" w:sz="4" w:space="0" w:color="auto"/>
            </w:tcBorders>
            <w:hideMark/>
          </w:tcPr>
          <w:p w14:paraId="16625149" w14:textId="77777777" w:rsidR="00E75AE5" w:rsidRPr="00933C3E" w:rsidRDefault="00E75AE5">
            <w:pPr>
              <w:rPr>
                <w:color w:val="FF0000"/>
                <w:lang w:val="nl-NL"/>
              </w:rPr>
            </w:pPr>
            <w:r w:rsidRPr="00933C3E">
              <w:rPr>
                <w:color w:val="FF0000"/>
                <w:lang w:val="nl-NL"/>
              </w:rPr>
              <w:t>Nee</w:t>
            </w:r>
          </w:p>
        </w:tc>
      </w:tr>
      <w:tr w:rsidR="00E75AE5" w14:paraId="60006704" w14:textId="77777777" w:rsidTr="00933C3E">
        <w:tc>
          <w:tcPr>
            <w:tcW w:w="1228" w:type="dxa"/>
            <w:tcBorders>
              <w:top w:val="single" w:sz="4" w:space="0" w:color="auto"/>
              <w:left w:val="single" w:sz="4" w:space="0" w:color="auto"/>
              <w:bottom w:val="single" w:sz="4" w:space="0" w:color="auto"/>
              <w:right w:val="single" w:sz="4" w:space="0" w:color="auto"/>
            </w:tcBorders>
            <w:hideMark/>
          </w:tcPr>
          <w:p w14:paraId="0D671366" w14:textId="77777777" w:rsidR="00E75AE5" w:rsidRDefault="00E75AE5">
            <w:pPr>
              <w:rPr>
                <w:lang w:val="nl-NL"/>
              </w:rPr>
            </w:pPr>
            <w:r>
              <w:rPr>
                <w:lang w:val="nl-NL"/>
              </w:rPr>
              <w:t>Nee</w:t>
            </w:r>
          </w:p>
        </w:tc>
        <w:tc>
          <w:tcPr>
            <w:tcW w:w="1917" w:type="dxa"/>
            <w:tcBorders>
              <w:top w:val="single" w:sz="4" w:space="0" w:color="auto"/>
              <w:left w:val="single" w:sz="4" w:space="0" w:color="auto"/>
              <w:bottom w:val="single" w:sz="4" w:space="0" w:color="auto"/>
              <w:right w:val="single" w:sz="4" w:space="0" w:color="auto"/>
            </w:tcBorders>
            <w:hideMark/>
          </w:tcPr>
          <w:p w14:paraId="465FDFEF" w14:textId="77777777" w:rsidR="00E75AE5" w:rsidRDefault="00E75AE5">
            <w:pPr>
              <w:rPr>
                <w:lang w:val="nl-NL"/>
              </w:rPr>
            </w:pPr>
            <w:r>
              <w:rPr>
                <w:lang w:val="nl-NL"/>
              </w:rPr>
              <w:t>Ja</w:t>
            </w:r>
          </w:p>
        </w:tc>
        <w:tc>
          <w:tcPr>
            <w:tcW w:w="1980" w:type="dxa"/>
            <w:tcBorders>
              <w:top w:val="single" w:sz="4" w:space="0" w:color="auto"/>
              <w:left w:val="single" w:sz="4" w:space="0" w:color="auto"/>
              <w:bottom w:val="single" w:sz="4" w:space="0" w:color="auto"/>
              <w:right w:val="single" w:sz="4" w:space="0" w:color="auto"/>
            </w:tcBorders>
            <w:hideMark/>
          </w:tcPr>
          <w:p w14:paraId="671EB049" w14:textId="77777777" w:rsidR="00E75AE5" w:rsidRDefault="00E75AE5">
            <w:pPr>
              <w:rPr>
                <w:lang w:val="nl-NL"/>
              </w:rPr>
            </w:pPr>
            <w:r>
              <w:rPr>
                <w:lang w:val="nl-NL"/>
              </w:rPr>
              <w:t>Nee</w:t>
            </w:r>
          </w:p>
        </w:tc>
        <w:tc>
          <w:tcPr>
            <w:tcW w:w="1667" w:type="dxa"/>
            <w:tcBorders>
              <w:top w:val="single" w:sz="4" w:space="0" w:color="auto"/>
              <w:left w:val="single" w:sz="4" w:space="0" w:color="auto"/>
              <w:bottom w:val="single" w:sz="4" w:space="0" w:color="auto"/>
              <w:right w:val="single" w:sz="4" w:space="0" w:color="auto"/>
            </w:tcBorders>
            <w:hideMark/>
          </w:tcPr>
          <w:p w14:paraId="1F5DBFE8" w14:textId="77777777" w:rsidR="00E75AE5" w:rsidRPr="00933C3E" w:rsidRDefault="00E75AE5">
            <w:pPr>
              <w:rPr>
                <w:color w:val="FF0000"/>
                <w:lang w:val="nl-NL"/>
              </w:rPr>
            </w:pPr>
            <w:r w:rsidRPr="00933C3E">
              <w:rPr>
                <w:color w:val="FF0000"/>
                <w:lang w:val="nl-NL"/>
              </w:rPr>
              <w:t>Ja</w:t>
            </w:r>
          </w:p>
        </w:tc>
        <w:tc>
          <w:tcPr>
            <w:tcW w:w="1873" w:type="dxa"/>
            <w:tcBorders>
              <w:top w:val="single" w:sz="4" w:space="0" w:color="auto"/>
              <w:left w:val="single" w:sz="4" w:space="0" w:color="auto"/>
              <w:bottom w:val="single" w:sz="4" w:space="0" w:color="auto"/>
              <w:right w:val="single" w:sz="4" w:space="0" w:color="auto"/>
            </w:tcBorders>
            <w:hideMark/>
          </w:tcPr>
          <w:p w14:paraId="6A97E385" w14:textId="77777777" w:rsidR="00E75AE5" w:rsidRPr="00933C3E" w:rsidRDefault="00E75AE5">
            <w:pPr>
              <w:rPr>
                <w:color w:val="FF0000"/>
                <w:lang w:val="nl-NL"/>
              </w:rPr>
            </w:pPr>
            <w:r w:rsidRPr="00933C3E">
              <w:rPr>
                <w:color w:val="FF0000"/>
                <w:lang w:val="nl-NL"/>
              </w:rPr>
              <w:t>Nee</w:t>
            </w:r>
          </w:p>
        </w:tc>
      </w:tr>
      <w:tr w:rsidR="00E75AE5" w14:paraId="36110553" w14:textId="77777777" w:rsidTr="00933C3E">
        <w:tc>
          <w:tcPr>
            <w:tcW w:w="1228" w:type="dxa"/>
            <w:tcBorders>
              <w:top w:val="single" w:sz="4" w:space="0" w:color="auto"/>
              <w:left w:val="single" w:sz="4" w:space="0" w:color="auto"/>
              <w:bottom w:val="single" w:sz="4" w:space="0" w:color="auto"/>
              <w:right w:val="single" w:sz="4" w:space="0" w:color="auto"/>
            </w:tcBorders>
            <w:hideMark/>
          </w:tcPr>
          <w:p w14:paraId="0A7CEE68" w14:textId="77777777" w:rsidR="00E75AE5" w:rsidRDefault="00E75AE5">
            <w:pPr>
              <w:rPr>
                <w:lang w:val="nl-NL"/>
              </w:rPr>
            </w:pPr>
            <w:r>
              <w:rPr>
                <w:lang w:val="nl-NL"/>
              </w:rPr>
              <w:t>Nee</w:t>
            </w:r>
          </w:p>
        </w:tc>
        <w:tc>
          <w:tcPr>
            <w:tcW w:w="1917" w:type="dxa"/>
            <w:tcBorders>
              <w:top w:val="single" w:sz="4" w:space="0" w:color="auto"/>
              <w:left w:val="single" w:sz="4" w:space="0" w:color="auto"/>
              <w:bottom w:val="single" w:sz="4" w:space="0" w:color="auto"/>
              <w:right w:val="single" w:sz="4" w:space="0" w:color="auto"/>
            </w:tcBorders>
            <w:hideMark/>
          </w:tcPr>
          <w:p w14:paraId="75D2B91C" w14:textId="77777777" w:rsidR="00E75AE5" w:rsidRDefault="00E75AE5">
            <w:pPr>
              <w:rPr>
                <w:lang w:val="nl-NL"/>
              </w:rPr>
            </w:pPr>
            <w:r>
              <w:rPr>
                <w:lang w:val="nl-NL"/>
              </w:rPr>
              <w:t>Ja</w:t>
            </w:r>
          </w:p>
        </w:tc>
        <w:tc>
          <w:tcPr>
            <w:tcW w:w="1980" w:type="dxa"/>
            <w:tcBorders>
              <w:top w:val="single" w:sz="4" w:space="0" w:color="auto"/>
              <w:left w:val="single" w:sz="4" w:space="0" w:color="auto"/>
              <w:bottom w:val="single" w:sz="4" w:space="0" w:color="auto"/>
              <w:right w:val="single" w:sz="4" w:space="0" w:color="auto"/>
            </w:tcBorders>
            <w:hideMark/>
          </w:tcPr>
          <w:p w14:paraId="30146341" w14:textId="77777777" w:rsidR="00E75AE5" w:rsidRDefault="00E75AE5">
            <w:pPr>
              <w:rPr>
                <w:lang w:val="nl-NL"/>
              </w:rPr>
            </w:pPr>
            <w:r>
              <w:rPr>
                <w:lang w:val="nl-NL"/>
              </w:rPr>
              <w:t>Ja</w:t>
            </w:r>
          </w:p>
        </w:tc>
        <w:tc>
          <w:tcPr>
            <w:tcW w:w="1667" w:type="dxa"/>
            <w:tcBorders>
              <w:top w:val="single" w:sz="4" w:space="0" w:color="auto"/>
              <w:left w:val="single" w:sz="4" w:space="0" w:color="auto"/>
              <w:bottom w:val="single" w:sz="4" w:space="0" w:color="auto"/>
              <w:right w:val="single" w:sz="4" w:space="0" w:color="auto"/>
            </w:tcBorders>
            <w:hideMark/>
          </w:tcPr>
          <w:p w14:paraId="193086AA" w14:textId="77777777" w:rsidR="00E75AE5" w:rsidRPr="00933C3E" w:rsidRDefault="00E75AE5">
            <w:pPr>
              <w:rPr>
                <w:color w:val="FF0000"/>
                <w:lang w:val="nl-NL"/>
              </w:rPr>
            </w:pPr>
            <w:r w:rsidRPr="00933C3E">
              <w:rPr>
                <w:color w:val="FF0000"/>
                <w:lang w:val="nl-NL"/>
              </w:rPr>
              <w:t>Ja</w:t>
            </w:r>
          </w:p>
        </w:tc>
        <w:tc>
          <w:tcPr>
            <w:tcW w:w="1873" w:type="dxa"/>
            <w:tcBorders>
              <w:top w:val="single" w:sz="4" w:space="0" w:color="auto"/>
              <w:left w:val="single" w:sz="4" w:space="0" w:color="auto"/>
              <w:bottom w:val="single" w:sz="4" w:space="0" w:color="auto"/>
              <w:right w:val="single" w:sz="4" w:space="0" w:color="auto"/>
            </w:tcBorders>
            <w:hideMark/>
          </w:tcPr>
          <w:p w14:paraId="75AAD742" w14:textId="77777777" w:rsidR="00E75AE5" w:rsidRPr="00933C3E" w:rsidRDefault="00E75AE5">
            <w:pPr>
              <w:rPr>
                <w:color w:val="FF0000"/>
                <w:lang w:val="nl-NL"/>
              </w:rPr>
            </w:pPr>
            <w:r w:rsidRPr="00933C3E">
              <w:rPr>
                <w:color w:val="FF0000"/>
                <w:lang w:val="nl-NL"/>
              </w:rPr>
              <w:t>Ja</w:t>
            </w:r>
          </w:p>
        </w:tc>
      </w:tr>
      <w:tr w:rsidR="00E75AE5" w14:paraId="21098D34" w14:textId="77777777" w:rsidTr="00933C3E">
        <w:tc>
          <w:tcPr>
            <w:tcW w:w="1228" w:type="dxa"/>
            <w:tcBorders>
              <w:top w:val="single" w:sz="4" w:space="0" w:color="auto"/>
              <w:left w:val="single" w:sz="4" w:space="0" w:color="auto"/>
              <w:bottom w:val="single" w:sz="4" w:space="0" w:color="auto"/>
              <w:right w:val="single" w:sz="4" w:space="0" w:color="auto"/>
            </w:tcBorders>
            <w:hideMark/>
          </w:tcPr>
          <w:p w14:paraId="46060EDA" w14:textId="77777777" w:rsidR="00E75AE5" w:rsidRDefault="00E75AE5">
            <w:pPr>
              <w:rPr>
                <w:lang w:val="nl-NL"/>
              </w:rPr>
            </w:pPr>
            <w:r>
              <w:rPr>
                <w:lang w:val="nl-NL"/>
              </w:rPr>
              <w:t>Ja</w:t>
            </w:r>
          </w:p>
        </w:tc>
        <w:tc>
          <w:tcPr>
            <w:tcW w:w="1917" w:type="dxa"/>
            <w:tcBorders>
              <w:top w:val="single" w:sz="4" w:space="0" w:color="auto"/>
              <w:left w:val="single" w:sz="4" w:space="0" w:color="auto"/>
              <w:bottom w:val="single" w:sz="4" w:space="0" w:color="auto"/>
              <w:right w:val="single" w:sz="4" w:space="0" w:color="auto"/>
            </w:tcBorders>
            <w:hideMark/>
          </w:tcPr>
          <w:p w14:paraId="7174A8E5" w14:textId="77777777" w:rsidR="00E75AE5" w:rsidRDefault="00E75AE5">
            <w:pPr>
              <w:rPr>
                <w:lang w:val="nl-NL"/>
              </w:rPr>
            </w:pPr>
            <w:r>
              <w:rPr>
                <w:lang w:val="nl-NL"/>
              </w:rPr>
              <w:t>n.v.t.</w:t>
            </w:r>
          </w:p>
        </w:tc>
        <w:tc>
          <w:tcPr>
            <w:tcW w:w="1980" w:type="dxa"/>
            <w:tcBorders>
              <w:top w:val="single" w:sz="4" w:space="0" w:color="auto"/>
              <w:left w:val="single" w:sz="4" w:space="0" w:color="auto"/>
              <w:bottom w:val="single" w:sz="4" w:space="0" w:color="auto"/>
              <w:right w:val="single" w:sz="4" w:space="0" w:color="auto"/>
            </w:tcBorders>
            <w:hideMark/>
          </w:tcPr>
          <w:p w14:paraId="23804205" w14:textId="77777777" w:rsidR="00E75AE5" w:rsidRDefault="00E75AE5">
            <w:pPr>
              <w:rPr>
                <w:lang w:val="nl-NL"/>
              </w:rPr>
            </w:pPr>
            <w:r>
              <w:rPr>
                <w:lang w:val="nl-NL"/>
              </w:rPr>
              <w:t>Nee</w:t>
            </w:r>
          </w:p>
        </w:tc>
        <w:tc>
          <w:tcPr>
            <w:tcW w:w="1667" w:type="dxa"/>
            <w:tcBorders>
              <w:top w:val="single" w:sz="4" w:space="0" w:color="auto"/>
              <w:left w:val="single" w:sz="4" w:space="0" w:color="auto"/>
              <w:bottom w:val="single" w:sz="4" w:space="0" w:color="auto"/>
              <w:right w:val="single" w:sz="4" w:space="0" w:color="auto"/>
            </w:tcBorders>
            <w:hideMark/>
          </w:tcPr>
          <w:p w14:paraId="0A7171CB" w14:textId="77777777" w:rsidR="00E75AE5" w:rsidRPr="00933C3E" w:rsidRDefault="00E75AE5">
            <w:pPr>
              <w:rPr>
                <w:color w:val="FF0000"/>
                <w:lang w:val="nl-NL"/>
              </w:rPr>
            </w:pPr>
            <w:r w:rsidRPr="00933C3E">
              <w:rPr>
                <w:color w:val="FF0000"/>
                <w:lang w:val="nl-NL"/>
              </w:rPr>
              <w:t>Ja</w:t>
            </w:r>
          </w:p>
        </w:tc>
        <w:tc>
          <w:tcPr>
            <w:tcW w:w="1873" w:type="dxa"/>
            <w:tcBorders>
              <w:top w:val="single" w:sz="4" w:space="0" w:color="auto"/>
              <w:left w:val="single" w:sz="4" w:space="0" w:color="auto"/>
              <w:bottom w:val="single" w:sz="4" w:space="0" w:color="auto"/>
              <w:right w:val="single" w:sz="4" w:space="0" w:color="auto"/>
            </w:tcBorders>
            <w:hideMark/>
          </w:tcPr>
          <w:p w14:paraId="3D272029" w14:textId="77777777" w:rsidR="00E75AE5" w:rsidRPr="00933C3E" w:rsidRDefault="00E75AE5">
            <w:pPr>
              <w:rPr>
                <w:color w:val="FF0000"/>
                <w:lang w:val="nl-NL"/>
              </w:rPr>
            </w:pPr>
            <w:r w:rsidRPr="00933C3E">
              <w:rPr>
                <w:color w:val="FF0000"/>
                <w:lang w:val="nl-NL"/>
              </w:rPr>
              <w:t>Nee</w:t>
            </w:r>
          </w:p>
        </w:tc>
      </w:tr>
      <w:tr w:rsidR="00E75AE5" w14:paraId="7D70A475" w14:textId="77777777" w:rsidTr="00933C3E">
        <w:tc>
          <w:tcPr>
            <w:tcW w:w="1228" w:type="dxa"/>
            <w:tcBorders>
              <w:top w:val="single" w:sz="4" w:space="0" w:color="auto"/>
              <w:left w:val="single" w:sz="4" w:space="0" w:color="auto"/>
              <w:bottom w:val="single" w:sz="4" w:space="0" w:color="auto"/>
              <w:right w:val="single" w:sz="4" w:space="0" w:color="auto"/>
            </w:tcBorders>
            <w:hideMark/>
          </w:tcPr>
          <w:p w14:paraId="067AC23C" w14:textId="77777777" w:rsidR="00E75AE5" w:rsidRDefault="00E75AE5">
            <w:pPr>
              <w:rPr>
                <w:lang w:val="nl-NL"/>
              </w:rPr>
            </w:pPr>
            <w:r>
              <w:rPr>
                <w:lang w:val="nl-NL"/>
              </w:rPr>
              <w:t>Ja</w:t>
            </w:r>
          </w:p>
        </w:tc>
        <w:tc>
          <w:tcPr>
            <w:tcW w:w="1917" w:type="dxa"/>
            <w:tcBorders>
              <w:top w:val="single" w:sz="4" w:space="0" w:color="auto"/>
              <w:left w:val="single" w:sz="4" w:space="0" w:color="auto"/>
              <w:bottom w:val="single" w:sz="4" w:space="0" w:color="auto"/>
              <w:right w:val="single" w:sz="4" w:space="0" w:color="auto"/>
            </w:tcBorders>
            <w:hideMark/>
          </w:tcPr>
          <w:p w14:paraId="2E7A3012" w14:textId="77777777" w:rsidR="00E75AE5" w:rsidRDefault="00E75AE5">
            <w:pPr>
              <w:rPr>
                <w:lang w:val="nl-NL"/>
              </w:rPr>
            </w:pPr>
            <w:r>
              <w:rPr>
                <w:lang w:val="nl-NL"/>
              </w:rPr>
              <w:t>n.v.t.</w:t>
            </w:r>
          </w:p>
        </w:tc>
        <w:tc>
          <w:tcPr>
            <w:tcW w:w="1980" w:type="dxa"/>
            <w:tcBorders>
              <w:top w:val="single" w:sz="4" w:space="0" w:color="auto"/>
              <w:left w:val="single" w:sz="4" w:space="0" w:color="auto"/>
              <w:bottom w:val="single" w:sz="4" w:space="0" w:color="auto"/>
              <w:right w:val="single" w:sz="4" w:space="0" w:color="auto"/>
            </w:tcBorders>
            <w:hideMark/>
          </w:tcPr>
          <w:p w14:paraId="2092E5D4" w14:textId="77777777" w:rsidR="00E75AE5" w:rsidRDefault="00E75AE5">
            <w:pPr>
              <w:rPr>
                <w:lang w:val="nl-NL"/>
              </w:rPr>
            </w:pPr>
            <w:r>
              <w:rPr>
                <w:lang w:val="nl-NL"/>
              </w:rPr>
              <w:t>Ja</w:t>
            </w:r>
          </w:p>
        </w:tc>
        <w:tc>
          <w:tcPr>
            <w:tcW w:w="1667" w:type="dxa"/>
            <w:tcBorders>
              <w:top w:val="single" w:sz="4" w:space="0" w:color="auto"/>
              <w:left w:val="single" w:sz="4" w:space="0" w:color="auto"/>
              <w:bottom w:val="single" w:sz="4" w:space="0" w:color="auto"/>
              <w:right w:val="single" w:sz="4" w:space="0" w:color="auto"/>
            </w:tcBorders>
            <w:hideMark/>
          </w:tcPr>
          <w:p w14:paraId="3E87ADD6" w14:textId="77777777" w:rsidR="00E75AE5" w:rsidRPr="00933C3E" w:rsidRDefault="00E75AE5">
            <w:pPr>
              <w:rPr>
                <w:color w:val="FF0000"/>
                <w:lang w:val="nl-NL"/>
              </w:rPr>
            </w:pPr>
            <w:r w:rsidRPr="00933C3E">
              <w:rPr>
                <w:color w:val="FF0000"/>
                <w:lang w:val="nl-NL"/>
              </w:rPr>
              <w:t>Ja</w:t>
            </w:r>
          </w:p>
        </w:tc>
        <w:tc>
          <w:tcPr>
            <w:tcW w:w="1873" w:type="dxa"/>
            <w:tcBorders>
              <w:top w:val="single" w:sz="4" w:space="0" w:color="auto"/>
              <w:left w:val="single" w:sz="4" w:space="0" w:color="auto"/>
              <w:bottom w:val="single" w:sz="4" w:space="0" w:color="auto"/>
              <w:right w:val="single" w:sz="4" w:space="0" w:color="auto"/>
            </w:tcBorders>
            <w:hideMark/>
          </w:tcPr>
          <w:p w14:paraId="7624D0F1" w14:textId="77777777" w:rsidR="00E75AE5" w:rsidRPr="00933C3E" w:rsidRDefault="00E75AE5">
            <w:pPr>
              <w:rPr>
                <w:color w:val="FF0000"/>
                <w:lang w:val="nl-NL"/>
              </w:rPr>
            </w:pPr>
            <w:r w:rsidRPr="00933C3E">
              <w:rPr>
                <w:color w:val="FF0000"/>
                <w:lang w:val="nl-NL"/>
              </w:rPr>
              <w:t>Ja</w:t>
            </w:r>
          </w:p>
        </w:tc>
      </w:tr>
    </w:tbl>
    <w:p w14:paraId="2743DD76" w14:textId="09D2A696" w:rsidR="00F80830" w:rsidRDefault="00E75AE5" w:rsidP="00E75AE5">
      <w:pPr>
        <w:rPr>
          <w:rFonts w:ascii="Open Sans" w:hAnsi="Open Sans" w:cs="Open Sans"/>
        </w:rPr>
      </w:pPr>
      <w:r w:rsidRPr="00E75AE5">
        <w:rPr>
          <w:rFonts w:ascii="Open Sans" w:hAnsi="Open Sans" w:cs="Open Sans"/>
        </w:rPr>
        <w:t xml:space="preserve">Bovenstaande is </w:t>
      </w:r>
      <w:r>
        <w:rPr>
          <w:rFonts w:ascii="Open Sans" w:hAnsi="Open Sans" w:cs="Open Sans"/>
        </w:rPr>
        <w:t xml:space="preserve">slechts </w:t>
      </w:r>
      <w:r w:rsidRPr="00E75AE5">
        <w:rPr>
          <w:rFonts w:ascii="Open Sans" w:hAnsi="Open Sans" w:cs="Open Sans"/>
        </w:rPr>
        <w:t>ter informatie. Vul altijd zelf de keuzehulp in zodat je zeker weet aan welke eisen je moet voldoen</w:t>
      </w:r>
      <w:r>
        <w:rPr>
          <w:rFonts w:ascii="Open Sans" w:hAnsi="Open Sans" w:cs="Open Sans"/>
        </w:rPr>
        <w:t xml:space="preserve"> naast een geldende verzekering!</w:t>
      </w:r>
    </w:p>
    <w:p w14:paraId="38C6E6A8" w14:textId="77777777" w:rsidR="00B848B0" w:rsidRDefault="00B848B0" w:rsidP="00B848B0">
      <w:pPr>
        <w:rPr>
          <w:rFonts w:ascii="Open Sans" w:hAnsi="Open Sans" w:cs="Open Sans"/>
        </w:rPr>
      </w:pPr>
    </w:p>
    <w:p w14:paraId="6461ACDA" w14:textId="77777777" w:rsidR="00B848B0" w:rsidRPr="00202A3E" w:rsidRDefault="00B848B0" w:rsidP="00B848B0">
      <w:pPr>
        <w:rPr>
          <w:rFonts w:ascii="Open Sans" w:hAnsi="Open Sans" w:cs="Open Sans"/>
        </w:rPr>
      </w:pPr>
    </w:p>
    <w:sectPr w:rsidR="00B848B0" w:rsidRPr="00202A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6770A"/>
    <w:multiLevelType w:val="hybridMultilevel"/>
    <w:tmpl w:val="229E6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942F99"/>
    <w:multiLevelType w:val="hybridMultilevel"/>
    <w:tmpl w:val="44944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FC5286"/>
    <w:multiLevelType w:val="multilevel"/>
    <w:tmpl w:val="31B41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4C47F4"/>
    <w:multiLevelType w:val="hybridMultilevel"/>
    <w:tmpl w:val="51CA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7880856">
    <w:abstractNumId w:val="2"/>
  </w:num>
  <w:num w:numId="2" w16cid:durableId="802697840">
    <w:abstractNumId w:val="0"/>
  </w:num>
  <w:num w:numId="3" w16cid:durableId="1789857733">
    <w:abstractNumId w:val="1"/>
  </w:num>
  <w:num w:numId="4" w16cid:durableId="252011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8B0"/>
    <w:rsid w:val="00004B17"/>
    <w:rsid w:val="000327EB"/>
    <w:rsid w:val="000B46D5"/>
    <w:rsid w:val="00136FF7"/>
    <w:rsid w:val="001911C0"/>
    <w:rsid w:val="001B4F81"/>
    <w:rsid w:val="00200A52"/>
    <w:rsid w:val="00202A3E"/>
    <w:rsid w:val="00211DCC"/>
    <w:rsid w:val="00223983"/>
    <w:rsid w:val="0026222E"/>
    <w:rsid w:val="00275851"/>
    <w:rsid w:val="00290FE1"/>
    <w:rsid w:val="002C3A54"/>
    <w:rsid w:val="003A477E"/>
    <w:rsid w:val="003F5D3F"/>
    <w:rsid w:val="00405A87"/>
    <w:rsid w:val="00440D5E"/>
    <w:rsid w:val="00451E14"/>
    <w:rsid w:val="00583C10"/>
    <w:rsid w:val="005B04D9"/>
    <w:rsid w:val="005C7616"/>
    <w:rsid w:val="005F53B5"/>
    <w:rsid w:val="00614B11"/>
    <w:rsid w:val="00661797"/>
    <w:rsid w:val="006D5EA8"/>
    <w:rsid w:val="008538B5"/>
    <w:rsid w:val="008C18D0"/>
    <w:rsid w:val="00933C3E"/>
    <w:rsid w:val="009A6001"/>
    <w:rsid w:val="00A268F8"/>
    <w:rsid w:val="00AA4403"/>
    <w:rsid w:val="00B11C4A"/>
    <w:rsid w:val="00B826FB"/>
    <w:rsid w:val="00B848B0"/>
    <w:rsid w:val="00B93EA0"/>
    <w:rsid w:val="00BA5A3C"/>
    <w:rsid w:val="00BE2F75"/>
    <w:rsid w:val="00D17CBE"/>
    <w:rsid w:val="00D23B60"/>
    <w:rsid w:val="00E332AD"/>
    <w:rsid w:val="00E75AE5"/>
    <w:rsid w:val="00EA0951"/>
    <w:rsid w:val="00EB0A01"/>
    <w:rsid w:val="00EB7B23"/>
    <w:rsid w:val="00F105A6"/>
    <w:rsid w:val="00F22B0B"/>
    <w:rsid w:val="00F604F2"/>
    <w:rsid w:val="00F80830"/>
    <w:rsid w:val="00FA17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0D23"/>
  <w15:chartTrackingRefBased/>
  <w15:docId w15:val="{4DEA3596-D3B2-4378-940E-C6BD18602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4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84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48B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48B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B848B0"/>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B848B0"/>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848B0"/>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848B0"/>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848B0"/>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48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48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48B0"/>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B848B0"/>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B848B0"/>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B848B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848B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848B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848B0"/>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B84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48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48B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48B0"/>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B848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48B0"/>
    <w:rPr>
      <w:i/>
      <w:iCs/>
      <w:color w:val="404040" w:themeColor="text1" w:themeTint="BF"/>
    </w:rPr>
  </w:style>
  <w:style w:type="paragraph" w:styleId="Lijstalinea">
    <w:name w:val="List Paragraph"/>
    <w:basedOn w:val="Standaard"/>
    <w:uiPriority w:val="34"/>
    <w:qFormat/>
    <w:rsid w:val="00B848B0"/>
    <w:pPr>
      <w:ind w:left="720"/>
      <w:contextualSpacing/>
    </w:pPr>
  </w:style>
  <w:style w:type="character" w:styleId="Intensievebenadrukking">
    <w:name w:val="Intense Emphasis"/>
    <w:basedOn w:val="Standaardalinea-lettertype"/>
    <w:uiPriority w:val="21"/>
    <w:qFormat/>
    <w:rsid w:val="00B848B0"/>
    <w:rPr>
      <w:i/>
      <w:iCs/>
      <w:color w:val="0F4761" w:themeColor="accent1" w:themeShade="BF"/>
    </w:rPr>
  </w:style>
  <w:style w:type="paragraph" w:styleId="Duidelijkcitaat">
    <w:name w:val="Intense Quote"/>
    <w:basedOn w:val="Standaard"/>
    <w:next w:val="Standaard"/>
    <w:link w:val="DuidelijkcitaatChar"/>
    <w:uiPriority w:val="30"/>
    <w:qFormat/>
    <w:rsid w:val="00B84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48B0"/>
    <w:rPr>
      <w:i/>
      <w:iCs/>
      <w:color w:val="0F4761" w:themeColor="accent1" w:themeShade="BF"/>
    </w:rPr>
  </w:style>
  <w:style w:type="character" w:styleId="Intensieveverwijzing">
    <w:name w:val="Intense Reference"/>
    <w:basedOn w:val="Standaardalinea-lettertype"/>
    <w:uiPriority w:val="32"/>
    <w:qFormat/>
    <w:rsid w:val="00B848B0"/>
    <w:rPr>
      <w:b/>
      <w:bCs/>
      <w:smallCaps/>
      <w:color w:val="0F4761" w:themeColor="accent1" w:themeShade="BF"/>
      <w:spacing w:val="5"/>
    </w:rPr>
  </w:style>
  <w:style w:type="character" w:styleId="Hyperlink">
    <w:name w:val="Hyperlink"/>
    <w:basedOn w:val="Standaardalinea-lettertype"/>
    <w:uiPriority w:val="99"/>
    <w:unhideWhenUsed/>
    <w:rsid w:val="00B848B0"/>
    <w:rPr>
      <w:color w:val="467886" w:themeColor="hyperlink"/>
      <w:u w:val="single"/>
    </w:rPr>
  </w:style>
  <w:style w:type="character" w:styleId="Onopgelostemelding">
    <w:name w:val="Unresolved Mention"/>
    <w:basedOn w:val="Standaardalinea-lettertype"/>
    <w:uiPriority w:val="99"/>
    <w:semiHidden/>
    <w:unhideWhenUsed/>
    <w:rsid w:val="00B848B0"/>
    <w:rPr>
      <w:color w:val="605E5C"/>
      <w:shd w:val="clear" w:color="auto" w:fill="E1DFDD"/>
    </w:rPr>
  </w:style>
  <w:style w:type="paragraph" w:styleId="Geenafstand">
    <w:name w:val="No Spacing"/>
    <w:uiPriority w:val="1"/>
    <w:qFormat/>
    <w:rsid w:val="000327EB"/>
    <w:pPr>
      <w:spacing w:after="0" w:line="240" w:lineRule="auto"/>
    </w:pPr>
  </w:style>
  <w:style w:type="character" w:styleId="GevolgdeHyperlink">
    <w:name w:val="FollowedHyperlink"/>
    <w:basedOn w:val="Standaardalinea-lettertype"/>
    <w:uiPriority w:val="99"/>
    <w:semiHidden/>
    <w:unhideWhenUsed/>
    <w:rsid w:val="009A6001"/>
    <w:rPr>
      <w:color w:val="96607D" w:themeColor="followedHyperlink"/>
      <w:u w:val="single"/>
    </w:rPr>
  </w:style>
  <w:style w:type="table" w:styleId="Tabelraster">
    <w:name w:val="Table Grid"/>
    <w:basedOn w:val="Standaardtabel"/>
    <w:uiPriority w:val="39"/>
    <w:rsid w:val="00E75AE5"/>
    <w:pPr>
      <w:spacing w:after="0" w:line="240" w:lineRule="auto"/>
    </w:pPr>
    <w:rPr>
      <w:rFonts w:asciiTheme="minorHAnsi" w:hAnsiTheme="minorHAnsi" w:cstheme="minorBid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877175">
      <w:bodyDiv w:val="1"/>
      <w:marLeft w:val="0"/>
      <w:marRight w:val="0"/>
      <w:marTop w:val="0"/>
      <w:marBottom w:val="0"/>
      <w:divBdr>
        <w:top w:val="none" w:sz="0" w:space="0" w:color="auto"/>
        <w:left w:val="none" w:sz="0" w:space="0" w:color="auto"/>
        <w:bottom w:val="none" w:sz="0" w:space="0" w:color="auto"/>
        <w:right w:val="none" w:sz="0" w:space="0" w:color="auto"/>
      </w:divBdr>
    </w:div>
    <w:div w:id="1560944062">
      <w:bodyDiv w:val="1"/>
      <w:marLeft w:val="0"/>
      <w:marRight w:val="0"/>
      <w:marTop w:val="0"/>
      <w:marBottom w:val="0"/>
      <w:divBdr>
        <w:top w:val="none" w:sz="0" w:space="0" w:color="auto"/>
        <w:left w:val="none" w:sz="0" w:space="0" w:color="auto"/>
        <w:bottom w:val="none" w:sz="0" w:space="0" w:color="auto"/>
        <w:right w:val="none" w:sz="0" w:space="0" w:color="auto"/>
      </w:divBdr>
    </w:div>
    <w:div w:id="1753889811">
      <w:bodyDiv w:val="1"/>
      <w:marLeft w:val="0"/>
      <w:marRight w:val="0"/>
      <w:marTop w:val="0"/>
      <w:marBottom w:val="0"/>
      <w:divBdr>
        <w:top w:val="none" w:sz="0" w:space="0" w:color="auto"/>
        <w:left w:val="none" w:sz="0" w:space="0" w:color="auto"/>
        <w:bottom w:val="none" w:sz="0" w:space="0" w:color="auto"/>
        <w:right w:val="none" w:sz="0" w:space="0" w:color="auto"/>
      </w:divBdr>
    </w:div>
    <w:div w:id="177127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dw.nl/particulier/voertuigen/landbouwvoertuig/keuren/registreren-landbouwvoertuig" TargetMode="External"/><Relationship Id="rId3" Type="http://schemas.openxmlformats.org/officeDocument/2006/relationships/settings" Target="settings.xml"/><Relationship Id="rId7" Type="http://schemas.openxmlformats.org/officeDocument/2006/relationships/hyperlink" Target="https://www.rdw.nl/particulier/paginas/keuzehulp-langzaam-rijdende-voertui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khorstverzekeringen.nl/praalwagen-carnaval-optochtverzekering/" TargetMode="External"/><Relationship Id="rId11" Type="http://schemas.openxmlformats.org/officeDocument/2006/relationships/theme" Target="theme/theme1.xml"/><Relationship Id="rId5" Type="http://schemas.openxmlformats.org/officeDocument/2006/relationships/hyperlink" Target="https://www.interpolis.nl/agro/carnavalswagen-bouwe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dw.nl/particulier/paginas/keuzehulp-langzaam-rijdende-voertuig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1090</Words>
  <Characters>5995</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VolkerWessels Bouw en Vastgoed B.V.</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Coulen, Dennis</dc:creator>
  <cp:keywords/>
  <dc:description/>
  <cp:lastModifiedBy>Victor Wolfs</cp:lastModifiedBy>
  <cp:revision>2</cp:revision>
  <dcterms:created xsi:type="dcterms:W3CDTF">2026-02-09T08:33:00Z</dcterms:created>
  <dcterms:modified xsi:type="dcterms:W3CDTF">2026-02-09T08:33:00Z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6a2fad9-126f-43f1-a0a4-9c907561022c_Enabled">
    <vt:lpwstr>true</vt:lpwstr>
  </property>
  <property fmtid="{D5CDD505-2E9C-101B-9397-08002B2CF9AE}" pid="3" name="MSIP_Label_f6a2fad9-126f-43f1-a0a4-9c907561022c_SetDate">
    <vt:lpwstr>2025-01-31T13:30:09Z</vt:lpwstr>
  </property>
  <property fmtid="{D5CDD505-2E9C-101B-9397-08002B2CF9AE}" pid="4" name="MSIP_Label_f6a2fad9-126f-43f1-a0a4-9c907561022c_Method">
    <vt:lpwstr>Privileged</vt:lpwstr>
  </property>
  <property fmtid="{D5CDD505-2E9C-101B-9397-08002B2CF9AE}" pid="5" name="MSIP_Label_f6a2fad9-126f-43f1-a0a4-9c907561022c_Name">
    <vt:lpwstr>Non-Business</vt:lpwstr>
  </property>
  <property fmtid="{D5CDD505-2E9C-101B-9397-08002B2CF9AE}" pid="6" name="MSIP_Label_f6a2fad9-126f-43f1-a0a4-9c907561022c_SiteId">
    <vt:lpwstr>af73baa8-f594-4eb2-a39d-93e96cad61fc</vt:lpwstr>
  </property>
  <property fmtid="{D5CDD505-2E9C-101B-9397-08002B2CF9AE}" pid="7" name="MSIP_Label_f6a2fad9-126f-43f1-a0a4-9c907561022c_ActionId">
    <vt:lpwstr>9d210cd4-8432-471a-bc63-0933c4231c3a</vt:lpwstr>
  </property>
  <property fmtid="{D5CDD505-2E9C-101B-9397-08002B2CF9AE}" pid="8" name="MSIP_Label_f6a2fad9-126f-43f1-a0a4-9c907561022c_ContentBits">
    <vt:lpwstr>0</vt:lpwstr>
  </property>
</Properties>
</file>